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3F" w:rsidRPr="00866B11" w:rsidRDefault="009A473F" w:rsidP="007D19E9">
      <w:pPr>
        <w:pStyle w:val="Ttulo2"/>
        <w:spacing w:before="0"/>
        <w:jc w:val="center"/>
        <w:rPr>
          <w:rFonts w:ascii="Arial Narrow" w:hAnsi="Arial Narrow"/>
          <w:color w:val="000066"/>
          <w:sz w:val="20"/>
          <w:szCs w:val="20"/>
        </w:rPr>
      </w:pPr>
      <w:r w:rsidRPr="00866B11">
        <w:rPr>
          <w:rFonts w:ascii="Arial Narrow" w:hAnsi="Arial Narrow"/>
          <w:b w:val="0"/>
          <w:bCs w:val="0"/>
          <w:noProof/>
          <w:color w:val="000066"/>
          <w:sz w:val="20"/>
          <w:szCs w:val="20"/>
        </w:rPr>
        <w:drawing>
          <wp:anchor distT="0" distB="0" distL="114300" distR="114300" simplePos="0" relativeHeight="251676672" behindDoc="0" locked="0" layoutInCell="1" allowOverlap="1">
            <wp:simplePos x="0" y="0"/>
            <wp:positionH relativeFrom="column">
              <wp:posOffset>950703</wp:posOffset>
            </wp:positionH>
            <wp:positionV relativeFrom="paragraph">
              <wp:posOffset>-129396</wp:posOffset>
            </wp:positionV>
            <wp:extent cx="563736" cy="569343"/>
            <wp:effectExtent l="19050" t="0" r="7764" b="0"/>
            <wp:wrapNone/>
            <wp:docPr id="21" name="Imagen 28" descr="logo cole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 coleg final"/>
                    <pic:cNvPicPr>
                      <a:picLocks noChangeAspect="1" noChangeArrowheads="1"/>
                    </pic:cNvPicPr>
                  </pic:nvPicPr>
                  <pic:blipFill>
                    <a:blip r:embed="rId8" cstate="print"/>
                    <a:srcRect/>
                    <a:stretch>
                      <a:fillRect/>
                    </a:stretch>
                  </pic:blipFill>
                  <pic:spPr bwMode="auto">
                    <a:xfrm>
                      <a:off x="0" y="0"/>
                      <a:ext cx="563736" cy="569343"/>
                    </a:xfrm>
                    <a:prstGeom prst="rect">
                      <a:avLst/>
                    </a:prstGeom>
                    <a:noFill/>
                    <a:ln w="9525">
                      <a:noFill/>
                      <a:miter lim="800000"/>
                      <a:headEnd/>
                      <a:tailEnd/>
                    </a:ln>
                  </pic:spPr>
                </pic:pic>
              </a:graphicData>
            </a:graphic>
          </wp:anchor>
        </w:drawing>
      </w:r>
      <w:r w:rsidRPr="00866B11">
        <w:rPr>
          <w:rFonts w:ascii="Arial Narrow" w:hAnsi="Arial Narrow"/>
          <w:color w:val="000066"/>
          <w:sz w:val="20"/>
          <w:szCs w:val="20"/>
        </w:rPr>
        <w:t xml:space="preserve">COLEGIO MONTEBELLO INSTITUCIÓN EDUCATIVA DISTRITAL </w:t>
      </w:r>
    </w:p>
    <w:p w:rsidR="009A473F" w:rsidRPr="00866B11" w:rsidRDefault="009A473F" w:rsidP="007D19E9">
      <w:pPr>
        <w:pStyle w:val="Ttulo2"/>
        <w:spacing w:before="0"/>
        <w:jc w:val="center"/>
        <w:rPr>
          <w:rFonts w:ascii="Arial Narrow" w:hAnsi="Arial Narrow"/>
          <w:color w:val="000066"/>
          <w:sz w:val="20"/>
          <w:szCs w:val="20"/>
        </w:rPr>
      </w:pPr>
      <w:r w:rsidRPr="00866B11">
        <w:rPr>
          <w:rFonts w:ascii="Arial Narrow" w:hAnsi="Arial Narrow"/>
          <w:color w:val="000066"/>
          <w:sz w:val="20"/>
          <w:szCs w:val="20"/>
        </w:rPr>
        <w:t>RESOLUCIÓN DE INTEGRACIÓN No. 1721 DE JUNIO DEL 2002</w:t>
      </w:r>
    </w:p>
    <w:p w:rsidR="009A473F" w:rsidRPr="00866B11" w:rsidRDefault="009A473F" w:rsidP="007D19E9">
      <w:pPr>
        <w:pStyle w:val="Encabezado"/>
        <w:jc w:val="center"/>
        <w:rPr>
          <w:rFonts w:ascii="Arial Narrow" w:hAnsi="Arial Narrow" w:cs="Arial"/>
          <w:color w:val="000066"/>
          <w:sz w:val="20"/>
          <w:szCs w:val="20"/>
        </w:rPr>
      </w:pPr>
      <w:r w:rsidRPr="00866B11">
        <w:rPr>
          <w:rFonts w:ascii="Arial Narrow" w:hAnsi="Arial Narrow" w:cs="Arial"/>
          <w:color w:val="000066"/>
          <w:sz w:val="20"/>
          <w:szCs w:val="20"/>
        </w:rPr>
        <w:t>NIT  830.016.596 – 9</w:t>
      </w:r>
    </w:p>
    <w:p w:rsidR="009A473F" w:rsidRPr="00866B11" w:rsidRDefault="009A473F" w:rsidP="009A473F">
      <w:pPr>
        <w:pStyle w:val="Ttulo1"/>
        <w:rPr>
          <w:rFonts w:ascii="Arial Narrow" w:hAnsi="Arial Narrow"/>
          <w:bCs w:val="0"/>
          <w:szCs w:val="20"/>
          <w:lang w:val="es-ES_tradnl"/>
        </w:rPr>
      </w:pPr>
      <w:r w:rsidRPr="00866B11">
        <w:rPr>
          <w:rFonts w:ascii="Arial Narrow" w:hAnsi="Arial Narrow"/>
          <w:szCs w:val="20"/>
        </w:rPr>
        <w:t xml:space="preserve">GUÍA No. 4  - BIOLOGÍA-  ECOLOGÍA DE POBLACIONES </w:t>
      </w:r>
      <w:r w:rsidR="00A67B05" w:rsidRPr="00866B11">
        <w:rPr>
          <w:rFonts w:ascii="Arial Narrow" w:hAnsi="Arial Narrow"/>
          <w:szCs w:val="20"/>
        </w:rPr>
        <w:t>Y CICLOS BIOGEOQUÍMICOS</w:t>
      </w:r>
      <w:r w:rsidRPr="00866B11">
        <w:rPr>
          <w:rFonts w:ascii="Arial Narrow" w:hAnsi="Arial Narrow"/>
          <w:szCs w:val="20"/>
        </w:rPr>
        <w:t>-</w:t>
      </w:r>
      <w:r w:rsidR="00A67B05" w:rsidRPr="00866B11">
        <w:rPr>
          <w:rFonts w:ascii="Arial Narrow" w:hAnsi="Arial Narrow"/>
          <w:szCs w:val="20"/>
        </w:rPr>
        <w:t xml:space="preserve"> </w:t>
      </w:r>
      <w:r w:rsidRPr="00866B11">
        <w:rPr>
          <w:rFonts w:ascii="Arial Narrow" w:hAnsi="Arial Narrow"/>
          <w:szCs w:val="20"/>
        </w:rPr>
        <w:t xml:space="preserve">GRADO NOVENO- </w:t>
      </w:r>
    </w:p>
    <w:p w:rsidR="009A473F" w:rsidRPr="00866B11" w:rsidRDefault="009A473F" w:rsidP="00A67B05">
      <w:pPr>
        <w:pStyle w:val="NormalWeb"/>
        <w:rPr>
          <w:rFonts w:ascii="Arial Narrow" w:hAnsi="Arial Narrow" w:cs="Arial"/>
          <w:b/>
          <w:sz w:val="20"/>
          <w:szCs w:val="20"/>
        </w:rPr>
      </w:pPr>
      <w:r w:rsidRPr="00866B11">
        <w:rPr>
          <w:rFonts w:ascii="Arial Narrow" w:hAnsi="Arial Narrow" w:cs="Arial"/>
          <w:b/>
          <w:sz w:val="20"/>
          <w:szCs w:val="20"/>
        </w:rPr>
        <w:t>NOMBRE</w:t>
      </w:r>
      <w:proofErr w:type="gramStart"/>
      <w:r w:rsidRPr="00866B11">
        <w:rPr>
          <w:rFonts w:ascii="Arial Narrow" w:hAnsi="Arial Narrow" w:cs="Arial"/>
          <w:b/>
          <w:sz w:val="20"/>
          <w:szCs w:val="20"/>
        </w:rPr>
        <w:t>:_</w:t>
      </w:r>
      <w:proofErr w:type="gramEnd"/>
      <w:r w:rsidRPr="00866B11">
        <w:rPr>
          <w:rFonts w:ascii="Arial Narrow" w:hAnsi="Arial Narrow" w:cs="Arial"/>
          <w:b/>
          <w:sz w:val="20"/>
          <w:szCs w:val="20"/>
        </w:rPr>
        <w:t>_______________________________________________________________ CURSO: ________</w:t>
      </w:r>
    </w:p>
    <w:tbl>
      <w:tblPr>
        <w:tblStyle w:val="Tablaconcuadrcula"/>
        <w:tblW w:w="10713" w:type="dxa"/>
        <w:tblLook w:val="04A0"/>
      </w:tblPr>
      <w:tblGrid>
        <w:gridCol w:w="5070"/>
        <w:gridCol w:w="5643"/>
      </w:tblGrid>
      <w:tr w:rsidR="00A67B05" w:rsidRPr="00866B11" w:rsidTr="00AB4B5F">
        <w:trPr>
          <w:trHeight w:val="208"/>
        </w:trPr>
        <w:tc>
          <w:tcPr>
            <w:tcW w:w="5070" w:type="dxa"/>
          </w:tcPr>
          <w:p w:rsidR="00A67B05" w:rsidRPr="00866B11" w:rsidRDefault="00A67B05" w:rsidP="00AB4B5F">
            <w:pPr>
              <w:jc w:val="center"/>
              <w:rPr>
                <w:rFonts w:ascii="Arial Narrow" w:hAnsi="Arial Narrow" w:cs="Arial"/>
                <w:b/>
                <w:sz w:val="20"/>
                <w:szCs w:val="20"/>
              </w:rPr>
            </w:pPr>
            <w:r w:rsidRPr="00866B11">
              <w:rPr>
                <w:rFonts w:ascii="Arial Narrow" w:hAnsi="Arial Narrow" w:cs="Arial"/>
                <w:b/>
                <w:sz w:val="20"/>
                <w:szCs w:val="20"/>
              </w:rPr>
              <w:t>INDICADORES DE LOGRO CUARTO PERIODO:</w:t>
            </w:r>
          </w:p>
        </w:tc>
        <w:tc>
          <w:tcPr>
            <w:tcW w:w="5643" w:type="dxa"/>
          </w:tcPr>
          <w:p w:rsidR="00A67B05" w:rsidRPr="00866B11" w:rsidRDefault="00A67B05" w:rsidP="00AB4B5F">
            <w:pPr>
              <w:jc w:val="center"/>
              <w:rPr>
                <w:rFonts w:ascii="Arial Narrow" w:hAnsi="Arial Narrow" w:cs="Arial"/>
                <w:b/>
                <w:sz w:val="20"/>
                <w:szCs w:val="20"/>
              </w:rPr>
            </w:pPr>
            <w:r w:rsidRPr="00866B11">
              <w:rPr>
                <w:rFonts w:ascii="Arial Narrow" w:hAnsi="Arial Narrow" w:cs="Arial"/>
                <w:b/>
                <w:sz w:val="20"/>
                <w:szCs w:val="20"/>
              </w:rPr>
              <w:t>INSTANCIA VERIFICADORA</w:t>
            </w:r>
          </w:p>
        </w:tc>
      </w:tr>
      <w:tr w:rsidR="00A67B05" w:rsidRPr="00866B11" w:rsidTr="00AB4B5F">
        <w:trPr>
          <w:trHeight w:val="488"/>
        </w:trPr>
        <w:tc>
          <w:tcPr>
            <w:tcW w:w="5070" w:type="dxa"/>
          </w:tcPr>
          <w:p w:rsidR="00A67B05" w:rsidRPr="00866B11" w:rsidRDefault="00A67B05" w:rsidP="00A67B05">
            <w:pPr>
              <w:pStyle w:val="Prrafodelista"/>
              <w:numPr>
                <w:ilvl w:val="0"/>
                <w:numId w:val="8"/>
              </w:numPr>
              <w:spacing w:before="120"/>
              <w:jc w:val="both"/>
              <w:rPr>
                <w:rFonts w:ascii="Arial Narrow" w:hAnsi="Arial Narrow"/>
                <w:sz w:val="20"/>
                <w:szCs w:val="20"/>
              </w:rPr>
            </w:pPr>
            <w:r w:rsidRPr="00866B11">
              <w:rPr>
                <w:rFonts w:ascii="Arial Narrow" w:hAnsi="Arial Narrow" w:cs="Arial"/>
                <w:sz w:val="20"/>
                <w:szCs w:val="20"/>
              </w:rPr>
              <w:t>Analiza experimentalmente las propiedades físicas y químicas de diversos tipos de suelo, aplicando los ciclos biogeoquímicos en el comportamiento del suelo.</w:t>
            </w:r>
          </w:p>
        </w:tc>
        <w:tc>
          <w:tcPr>
            <w:tcW w:w="5643" w:type="dxa"/>
          </w:tcPr>
          <w:p w:rsidR="00A67B05" w:rsidRPr="00866B11" w:rsidRDefault="00D65AA7" w:rsidP="00D65AA7">
            <w:pPr>
              <w:jc w:val="both"/>
              <w:rPr>
                <w:rFonts w:ascii="Arial Narrow" w:hAnsi="Arial Narrow" w:cs="Arial"/>
                <w:sz w:val="20"/>
                <w:szCs w:val="20"/>
              </w:rPr>
            </w:pPr>
            <w:r w:rsidRPr="00866B11">
              <w:rPr>
                <w:rFonts w:ascii="Arial Narrow" w:hAnsi="Arial Narrow" w:cs="Arial"/>
                <w:sz w:val="20"/>
                <w:szCs w:val="20"/>
              </w:rPr>
              <w:t>Realización grupal del informe de práctica de Reflexión-Acción de la guía</w:t>
            </w:r>
          </w:p>
        </w:tc>
      </w:tr>
      <w:tr w:rsidR="00A67B05" w:rsidRPr="00866B11" w:rsidTr="00AB4B5F">
        <w:trPr>
          <w:trHeight w:val="630"/>
        </w:trPr>
        <w:tc>
          <w:tcPr>
            <w:tcW w:w="5070" w:type="dxa"/>
          </w:tcPr>
          <w:p w:rsidR="00A67B05" w:rsidRPr="00866B11" w:rsidRDefault="00A67B05" w:rsidP="00A67B05">
            <w:pPr>
              <w:pStyle w:val="Prrafodelista"/>
              <w:numPr>
                <w:ilvl w:val="0"/>
                <w:numId w:val="8"/>
              </w:numPr>
              <w:spacing w:after="200"/>
              <w:jc w:val="both"/>
              <w:rPr>
                <w:rFonts w:ascii="Arial Narrow" w:hAnsi="Arial Narrow" w:cs="Arial"/>
                <w:sz w:val="20"/>
                <w:szCs w:val="20"/>
              </w:rPr>
            </w:pPr>
            <w:r w:rsidRPr="00866B11">
              <w:rPr>
                <w:rFonts w:ascii="Arial Narrow" w:hAnsi="Arial Narrow" w:cs="Arial"/>
                <w:sz w:val="20"/>
                <w:szCs w:val="20"/>
              </w:rPr>
              <w:t xml:space="preserve">Explica  el equilibrio y la dinámica de poblaciones con base en la comprensión de las teorías de tipo explicativo y la actividad práctica sobre crecimiento poblacional. </w:t>
            </w:r>
          </w:p>
        </w:tc>
        <w:tc>
          <w:tcPr>
            <w:tcW w:w="5643" w:type="dxa"/>
          </w:tcPr>
          <w:p w:rsidR="00A67B05" w:rsidRPr="00866B11" w:rsidRDefault="00D65AA7" w:rsidP="00AB4B5F">
            <w:pPr>
              <w:jc w:val="both"/>
              <w:rPr>
                <w:rFonts w:ascii="Arial Narrow" w:hAnsi="Arial Narrow" w:cs="Arial"/>
                <w:sz w:val="20"/>
                <w:szCs w:val="20"/>
              </w:rPr>
            </w:pPr>
            <w:r w:rsidRPr="00866B11">
              <w:rPr>
                <w:rFonts w:ascii="Arial Narrow" w:hAnsi="Arial Narrow" w:cs="Arial"/>
                <w:sz w:val="20"/>
                <w:szCs w:val="20"/>
              </w:rPr>
              <w:t>Realización grupal del informe de la práctica de experiencia de la guía</w:t>
            </w:r>
          </w:p>
        </w:tc>
      </w:tr>
      <w:tr w:rsidR="00A67B05" w:rsidRPr="00866B11" w:rsidTr="00AB4B5F">
        <w:trPr>
          <w:trHeight w:val="598"/>
        </w:trPr>
        <w:tc>
          <w:tcPr>
            <w:tcW w:w="5070" w:type="dxa"/>
          </w:tcPr>
          <w:p w:rsidR="00A67B05" w:rsidRPr="00866B11" w:rsidRDefault="00A67B05" w:rsidP="00A67B05">
            <w:pPr>
              <w:pStyle w:val="Prrafodelista"/>
              <w:numPr>
                <w:ilvl w:val="0"/>
                <w:numId w:val="8"/>
              </w:numPr>
              <w:spacing w:before="120"/>
              <w:jc w:val="both"/>
              <w:rPr>
                <w:rFonts w:ascii="Arial Narrow" w:hAnsi="Arial Narrow"/>
                <w:sz w:val="20"/>
                <w:szCs w:val="20"/>
              </w:rPr>
            </w:pPr>
            <w:r w:rsidRPr="00866B11">
              <w:rPr>
                <w:rFonts w:ascii="Arial Narrow" w:hAnsi="Arial Narrow" w:cs="Arial"/>
                <w:sz w:val="20"/>
                <w:szCs w:val="20"/>
              </w:rPr>
              <w:t>Respeta principios y valores que facilitan una mejor relación de convivencia con el grupo y con su entorno, en el cuidado y protección del suelo y su influencia en el clima.</w:t>
            </w:r>
          </w:p>
        </w:tc>
        <w:tc>
          <w:tcPr>
            <w:tcW w:w="5643" w:type="dxa"/>
          </w:tcPr>
          <w:p w:rsidR="00866B11" w:rsidRPr="00866B11" w:rsidRDefault="00866B11" w:rsidP="00866B11">
            <w:pPr>
              <w:jc w:val="both"/>
              <w:rPr>
                <w:rFonts w:ascii="Arial Narrow" w:hAnsi="Arial Narrow" w:cs="Arial"/>
                <w:sz w:val="20"/>
                <w:szCs w:val="20"/>
              </w:rPr>
            </w:pPr>
            <w:r w:rsidRPr="00866B11">
              <w:rPr>
                <w:rFonts w:ascii="Arial Narrow" w:hAnsi="Arial Narrow"/>
                <w:sz w:val="20"/>
                <w:szCs w:val="20"/>
              </w:rPr>
              <w:t>Valoración de cuaderno</w:t>
            </w:r>
          </w:p>
          <w:p w:rsidR="00866B11" w:rsidRPr="00866B11" w:rsidRDefault="00866B11" w:rsidP="00866B11">
            <w:pPr>
              <w:jc w:val="both"/>
              <w:rPr>
                <w:rFonts w:ascii="Arial Narrow" w:hAnsi="Arial Narrow"/>
                <w:sz w:val="20"/>
                <w:szCs w:val="20"/>
              </w:rPr>
            </w:pPr>
            <w:r w:rsidRPr="00866B11">
              <w:rPr>
                <w:rFonts w:ascii="Arial Narrow" w:hAnsi="Arial Narrow"/>
                <w:sz w:val="20"/>
                <w:szCs w:val="20"/>
              </w:rPr>
              <w:t xml:space="preserve">Valoración individual de actividades interactivas. </w:t>
            </w:r>
          </w:p>
          <w:p w:rsidR="00A67B05" w:rsidRPr="00866B11" w:rsidRDefault="00866B11" w:rsidP="00866B11">
            <w:pPr>
              <w:jc w:val="both"/>
              <w:rPr>
                <w:rFonts w:ascii="Arial Narrow" w:hAnsi="Arial Narrow" w:cs="Arial"/>
                <w:sz w:val="20"/>
                <w:szCs w:val="20"/>
                <w:highlight w:val="yellow"/>
              </w:rPr>
            </w:pPr>
            <w:r w:rsidRPr="00866B11">
              <w:rPr>
                <w:rFonts w:ascii="Arial Narrow" w:hAnsi="Arial Narrow"/>
                <w:sz w:val="20"/>
                <w:szCs w:val="20"/>
              </w:rPr>
              <w:t>Evaluación Bimestral</w:t>
            </w:r>
          </w:p>
        </w:tc>
      </w:tr>
    </w:tbl>
    <w:p w:rsidR="009A473F" w:rsidRPr="00866B11" w:rsidRDefault="009A473F" w:rsidP="00A67B05">
      <w:pPr>
        <w:pStyle w:val="Prrafodelista"/>
        <w:numPr>
          <w:ilvl w:val="0"/>
          <w:numId w:val="10"/>
        </w:numPr>
        <w:rPr>
          <w:rFonts w:ascii="Arial Narrow" w:hAnsi="Arial Narrow" w:cs="Arial"/>
          <w:b/>
          <w:bCs/>
          <w:sz w:val="20"/>
          <w:szCs w:val="20"/>
        </w:rPr>
      </w:pPr>
      <w:r w:rsidRPr="00866B11">
        <w:rPr>
          <w:rFonts w:ascii="Arial Narrow" w:hAnsi="Arial Narrow" w:cs="Arial"/>
          <w:b/>
          <w:bCs/>
          <w:sz w:val="20"/>
          <w:szCs w:val="20"/>
        </w:rPr>
        <w:t>CONTEXTO:</w:t>
      </w:r>
    </w:p>
    <w:p w:rsidR="00C337C6" w:rsidRPr="00866B11" w:rsidRDefault="00C337C6" w:rsidP="00C337C6">
      <w:pPr>
        <w:pStyle w:val="Prrafodelista"/>
        <w:numPr>
          <w:ilvl w:val="1"/>
          <w:numId w:val="10"/>
        </w:numPr>
        <w:rPr>
          <w:rFonts w:ascii="Arial Narrow" w:hAnsi="Arial Narrow" w:cs="Arial"/>
          <w:b/>
          <w:bCs/>
          <w:sz w:val="20"/>
          <w:szCs w:val="20"/>
        </w:rPr>
      </w:pPr>
      <w:r w:rsidRPr="00866B11">
        <w:rPr>
          <w:rFonts w:ascii="Arial Narrow" w:eastAsia="Calibri" w:hAnsi="Arial Narrow"/>
          <w:sz w:val="20"/>
          <w:szCs w:val="20"/>
        </w:rPr>
        <w:t xml:space="preserve">Observación de la presentación en </w:t>
      </w:r>
      <w:proofErr w:type="spellStart"/>
      <w:r w:rsidRPr="00866B11">
        <w:rPr>
          <w:rFonts w:ascii="Arial Narrow" w:eastAsia="Calibri" w:hAnsi="Arial Narrow"/>
          <w:sz w:val="20"/>
          <w:szCs w:val="20"/>
        </w:rPr>
        <w:t>Power</w:t>
      </w:r>
      <w:proofErr w:type="spellEnd"/>
      <w:r w:rsidRPr="00866B11">
        <w:rPr>
          <w:rFonts w:ascii="Arial Narrow" w:eastAsia="Calibri" w:hAnsi="Arial Narrow"/>
          <w:sz w:val="20"/>
          <w:szCs w:val="20"/>
        </w:rPr>
        <w:t xml:space="preserve"> Point sobre Ecología y Ciclos biogeoquímicos, tomando apuntes en el cuaderno.</w:t>
      </w:r>
    </w:p>
    <w:p w:rsidR="009A473F" w:rsidRPr="00866B11" w:rsidRDefault="009A473F" w:rsidP="009A473F">
      <w:pPr>
        <w:pStyle w:val="Prrafodelista"/>
        <w:numPr>
          <w:ilvl w:val="1"/>
          <w:numId w:val="10"/>
        </w:numPr>
        <w:overflowPunct w:val="0"/>
        <w:autoSpaceDE w:val="0"/>
        <w:autoSpaceDN w:val="0"/>
        <w:adjustRightInd w:val="0"/>
        <w:jc w:val="both"/>
        <w:textAlignment w:val="baseline"/>
        <w:rPr>
          <w:rFonts w:ascii="Arial Narrow" w:hAnsi="Arial Narrow" w:cs="Arial"/>
          <w:vanish/>
          <w:color w:val="000000"/>
          <w:sz w:val="20"/>
          <w:szCs w:val="20"/>
        </w:rPr>
      </w:pPr>
      <w:r w:rsidRPr="00866B11">
        <w:rPr>
          <w:rFonts w:ascii="Arial Narrow" w:hAnsi="Arial Narrow" w:cs="Arial"/>
          <w:bCs/>
          <w:sz w:val="20"/>
          <w:szCs w:val="20"/>
        </w:rPr>
        <w:t>Realice la lectura de</w:t>
      </w:r>
      <w:r w:rsidR="00A67B05" w:rsidRPr="00866B11">
        <w:rPr>
          <w:rFonts w:ascii="Arial Narrow" w:hAnsi="Arial Narrow" w:cs="Arial"/>
          <w:bCs/>
          <w:sz w:val="20"/>
          <w:szCs w:val="20"/>
        </w:rPr>
        <w:t xml:space="preserve">l capítulo 38 sobre Poblaciones y 40 sobre Ciclos biogeoquímicos del libro </w:t>
      </w:r>
      <w:r w:rsidR="00A67B05" w:rsidRPr="00866B11">
        <w:rPr>
          <w:rFonts w:ascii="Arial Narrow" w:hAnsi="Arial Narrow" w:cs="Arial"/>
          <w:bCs/>
          <w:sz w:val="20"/>
          <w:szCs w:val="20"/>
          <w:lang w:val="es-ES_tradnl"/>
        </w:rPr>
        <w:t>AUDESIRK, T.</w:t>
      </w:r>
      <w:r w:rsidR="00A67B05" w:rsidRPr="00866B11">
        <w:rPr>
          <w:rFonts w:ascii="Arial Narrow" w:hAnsi="Arial Narrow" w:cs="Arial"/>
          <w:sz w:val="20"/>
          <w:szCs w:val="20"/>
          <w:lang w:val="es-ES_tradnl"/>
        </w:rPr>
        <w:t xml:space="preserve"> Biología. La vida en la Tierra. Sexta edición. </w:t>
      </w:r>
      <w:proofErr w:type="spellStart"/>
      <w:r w:rsidR="00A67B05" w:rsidRPr="00866B11">
        <w:rPr>
          <w:rFonts w:ascii="Arial Narrow" w:hAnsi="Arial Narrow" w:cs="Arial"/>
          <w:sz w:val="20"/>
          <w:szCs w:val="20"/>
          <w:lang w:val="es-ES_tradnl"/>
        </w:rPr>
        <w:t>Pearson</w:t>
      </w:r>
      <w:proofErr w:type="spellEnd"/>
      <w:r w:rsidR="00A67B05" w:rsidRPr="00866B11">
        <w:rPr>
          <w:rFonts w:ascii="Arial Narrow" w:hAnsi="Arial Narrow" w:cs="Arial"/>
          <w:sz w:val="20"/>
          <w:szCs w:val="20"/>
          <w:lang w:val="es-ES_tradnl"/>
        </w:rPr>
        <w:t xml:space="preserve"> Educación. México: (2003). </w:t>
      </w:r>
      <w:r w:rsidR="00A67B05" w:rsidRPr="00866B11">
        <w:rPr>
          <w:rFonts w:ascii="Arial Narrow" w:eastAsia="Calibri" w:hAnsi="Arial Narrow"/>
          <w:sz w:val="20"/>
          <w:szCs w:val="20"/>
        </w:rPr>
        <w:t xml:space="preserve"> que se encuentra colgado en la página del colegio.  </w:t>
      </w:r>
      <w:r w:rsidR="00A67B05" w:rsidRPr="00866B11">
        <w:rPr>
          <w:rFonts w:ascii="Arial Narrow" w:hAnsi="Arial Narrow" w:cs="Arial"/>
          <w:bCs/>
          <w:sz w:val="20"/>
          <w:szCs w:val="20"/>
        </w:rPr>
        <w:t xml:space="preserve">Haciendo en su cuaderno la </w:t>
      </w:r>
      <w:r w:rsidR="00C337C6" w:rsidRPr="00866B11">
        <w:rPr>
          <w:rFonts w:ascii="Arial Narrow" w:hAnsi="Arial Narrow" w:cs="Arial"/>
          <w:bCs/>
          <w:sz w:val="20"/>
          <w:szCs w:val="20"/>
        </w:rPr>
        <w:t xml:space="preserve">descripción </w:t>
      </w:r>
      <w:r w:rsidR="00A67B05" w:rsidRPr="00866B11">
        <w:rPr>
          <w:rFonts w:ascii="Arial Narrow" w:hAnsi="Arial Narrow" w:cs="Arial"/>
          <w:bCs/>
          <w:sz w:val="20"/>
          <w:szCs w:val="20"/>
        </w:rPr>
        <w:t xml:space="preserve">de </w:t>
      </w:r>
      <w:r w:rsidRPr="00866B11">
        <w:rPr>
          <w:rFonts w:ascii="Arial Narrow" w:hAnsi="Arial Narrow" w:cs="Arial"/>
          <w:bCs/>
          <w:sz w:val="20"/>
          <w:szCs w:val="20"/>
        </w:rPr>
        <w:t xml:space="preserve">los siguientes conceptos: </w:t>
      </w:r>
      <w:r w:rsidR="00C337C6" w:rsidRPr="00866B11">
        <w:rPr>
          <w:rFonts w:ascii="Arial Narrow" w:hAnsi="Arial Narrow"/>
          <w:sz w:val="20"/>
          <w:szCs w:val="20"/>
        </w:rPr>
        <w:t xml:space="preserve">población, densidad de población, distribución de edades: distribución espacial,  proporción de sexos: </w:t>
      </w:r>
      <w:r w:rsidR="00C337C6" w:rsidRPr="00866B11">
        <w:rPr>
          <w:rFonts w:ascii="Arial Narrow" w:hAnsi="Arial Narrow" w:cs="Arial"/>
          <w:sz w:val="20"/>
          <w:szCs w:val="20"/>
        </w:rPr>
        <w:t xml:space="preserve">tasas de natalidad: tasa de mortalidad: </w:t>
      </w:r>
      <w:r w:rsidR="00C337C6" w:rsidRPr="00866B11">
        <w:rPr>
          <w:rFonts w:ascii="Arial Narrow" w:hAnsi="Arial Narrow"/>
          <w:sz w:val="20"/>
          <w:szCs w:val="20"/>
        </w:rPr>
        <w:t xml:space="preserve">curvas de supervivencia:  </w:t>
      </w:r>
      <w:r w:rsidR="00C337C6" w:rsidRPr="00866B11">
        <w:rPr>
          <w:rFonts w:ascii="Arial Narrow" w:hAnsi="Arial Narrow" w:cs="Arial"/>
          <w:color w:val="000000"/>
          <w:sz w:val="20"/>
          <w:szCs w:val="20"/>
        </w:rPr>
        <w:t xml:space="preserve">tasas de crecimiento:  potencial biótico: migración: </w:t>
      </w:r>
    </w:p>
    <w:p w:rsidR="009A473F" w:rsidRPr="00866B11" w:rsidRDefault="00C337C6" w:rsidP="00C337C6">
      <w:pPr>
        <w:pStyle w:val="Textoindependiente"/>
        <w:ind w:left="502"/>
        <w:rPr>
          <w:rFonts w:ascii="Arial Narrow" w:hAnsi="Arial Narrow"/>
          <w:sz w:val="20"/>
          <w:szCs w:val="20"/>
        </w:rPr>
      </w:pPr>
      <w:proofErr w:type="gramStart"/>
      <w:r w:rsidRPr="00866B11">
        <w:rPr>
          <w:rFonts w:ascii="Arial Narrow" w:hAnsi="Arial Narrow"/>
          <w:sz w:val="20"/>
          <w:szCs w:val="20"/>
        </w:rPr>
        <w:t>resistencia</w:t>
      </w:r>
      <w:proofErr w:type="gramEnd"/>
      <w:r w:rsidRPr="00866B11">
        <w:rPr>
          <w:rFonts w:ascii="Arial Narrow" w:hAnsi="Arial Narrow"/>
          <w:sz w:val="20"/>
          <w:szCs w:val="20"/>
        </w:rPr>
        <w:t xml:space="preserve"> ambiental: tipos de crecimiento poblacional: </w:t>
      </w:r>
      <w:bookmarkStart w:id="0" w:name="_Estrategias_de_supervivencia._Estrategi"/>
      <w:bookmarkEnd w:id="0"/>
      <w:r w:rsidRPr="00866B11">
        <w:rPr>
          <w:rFonts w:ascii="Arial Narrow" w:hAnsi="Arial Narrow"/>
          <w:sz w:val="20"/>
          <w:szCs w:val="20"/>
        </w:rPr>
        <w:t>estrategias reproductivas:  r y k</w:t>
      </w:r>
    </w:p>
    <w:p w:rsidR="009A473F" w:rsidRPr="00866B11" w:rsidRDefault="00C337C6" w:rsidP="00C337C6">
      <w:pPr>
        <w:pStyle w:val="Textoindependiente"/>
        <w:rPr>
          <w:rFonts w:ascii="Arial Narrow" w:hAnsi="Arial Narrow"/>
          <w:sz w:val="20"/>
          <w:szCs w:val="20"/>
        </w:rPr>
      </w:pPr>
      <w:r w:rsidRPr="00866B11">
        <w:rPr>
          <w:rFonts w:ascii="Arial Narrow" w:hAnsi="Arial Narrow"/>
          <w:sz w:val="20"/>
          <w:szCs w:val="20"/>
        </w:rPr>
        <w:t xml:space="preserve">   </w:t>
      </w:r>
      <w:r w:rsidR="009A473F" w:rsidRPr="00866B11">
        <w:rPr>
          <w:rFonts w:ascii="Arial Narrow" w:hAnsi="Arial Narrow"/>
          <w:sz w:val="20"/>
          <w:szCs w:val="20"/>
        </w:rPr>
        <w:t>1.</w:t>
      </w:r>
      <w:r w:rsidRPr="00866B11">
        <w:rPr>
          <w:rFonts w:ascii="Arial Narrow" w:hAnsi="Arial Narrow"/>
          <w:sz w:val="20"/>
          <w:szCs w:val="20"/>
        </w:rPr>
        <w:t>3</w:t>
      </w:r>
      <w:r w:rsidR="009A473F" w:rsidRPr="00866B11">
        <w:rPr>
          <w:rFonts w:ascii="Arial Narrow" w:hAnsi="Arial Narrow"/>
          <w:sz w:val="20"/>
          <w:szCs w:val="20"/>
        </w:rPr>
        <w:t xml:space="preserve">. </w:t>
      </w:r>
      <w:r w:rsidRPr="00866B11">
        <w:rPr>
          <w:rFonts w:ascii="Arial Narrow" w:hAnsi="Arial Narrow"/>
          <w:sz w:val="20"/>
          <w:szCs w:val="20"/>
        </w:rPr>
        <w:t>Dibuje y explique cada uno de los ciclos de nutrientes</w:t>
      </w:r>
      <w:proofErr w:type="gramStart"/>
      <w:r w:rsidRPr="00866B11">
        <w:rPr>
          <w:rFonts w:ascii="Arial Narrow" w:hAnsi="Arial Narrow"/>
          <w:sz w:val="20"/>
          <w:szCs w:val="20"/>
        </w:rPr>
        <w:t>:  Agua</w:t>
      </w:r>
      <w:proofErr w:type="gramEnd"/>
      <w:r w:rsidRPr="00866B11">
        <w:rPr>
          <w:rFonts w:ascii="Arial Narrow" w:hAnsi="Arial Narrow"/>
          <w:sz w:val="20"/>
          <w:szCs w:val="20"/>
        </w:rPr>
        <w:t>, carbono, Nitrógeno, Fósforo y azufre.</w:t>
      </w:r>
      <w:r w:rsidR="009A473F" w:rsidRPr="00866B11">
        <w:rPr>
          <w:rFonts w:ascii="Arial Narrow" w:hAnsi="Arial Narrow"/>
          <w:sz w:val="20"/>
          <w:szCs w:val="20"/>
        </w:rPr>
        <w:t xml:space="preserve"> </w:t>
      </w:r>
    </w:p>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2. EXPERIENCIA 1:</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Tema</w:t>
      </w:r>
      <w:proofErr w:type="gramStart"/>
      <w:r w:rsidRPr="00866B11">
        <w:rPr>
          <w:rFonts w:ascii="Arial Narrow" w:hAnsi="Arial Narrow"/>
          <w:b/>
          <w:bCs/>
          <w:sz w:val="20"/>
          <w:szCs w:val="20"/>
        </w:rPr>
        <w:t xml:space="preserve">:  </w:t>
      </w:r>
      <w:r w:rsidRPr="00866B11">
        <w:rPr>
          <w:rFonts w:ascii="Arial Narrow" w:hAnsi="Arial Narrow"/>
          <w:sz w:val="20"/>
          <w:szCs w:val="20"/>
        </w:rPr>
        <w:t>Tipos</w:t>
      </w:r>
      <w:proofErr w:type="gramEnd"/>
      <w:r w:rsidRPr="00866B11">
        <w:rPr>
          <w:rFonts w:ascii="Arial Narrow" w:hAnsi="Arial Narrow"/>
          <w:sz w:val="20"/>
          <w:szCs w:val="20"/>
        </w:rPr>
        <w:t xml:space="preserve"> de crecimiento poblacional</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Objetivo</w:t>
      </w:r>
      <w:proofErr w:type="gramStart"/>
      <w:r w:rsidRPr="00866B11">
        <w:rPr>
          <w:rFonts w:ascii="Arial Narrow" w:hAnsi="Arial Narrow"/>
          <w:b/>
          <w:bCs/>
          <w:sz w:val="20"/>
          <w:szCs w:val="20"/>
        </w:rPr>
        <w:t xml:space="preserve">:  </w:t>
      </w:r>
      <w:r w:rsidRPr="00866B11">
        <w:rPr>
          <w:rFonts w:ascii="Arial Narrow" w:hAnsi="Arial Narrow"/>
          <w:sz w:val="20"/>
          <w:szCs w:val="20"/>
        </w:rPr>
        <w:t>Con</w:t>
      </w:r>
      <w:proofErr w:type="gramEnd"/>
      <w:r w:rsidRPr="00866B11">
        <w:rPr>
          <w:rFonts w:ascii="Arial Narrow" w:hAnsi="Arial Narrow"/>
          <w:sz w:val="20"/>
          <w:szCs w:val="20"/>
        </w:rPr>
        <w:t xml:space="preserve"> base en un modelo, observar el crecimiento exponencial que se presenta en algunas poblaciones. </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Material</w:t>
      </w:r>
      <w:proofErr w:type="gramStart"/>
      <w:r w:rsidRPr="00866B11">
        <w:rPr>
          <w:rFonts w:ascii="Arial Narrow" w:hAnsi="Arial Narrow"/>
          <w:b/>
          <w:bCs/>
          <w:sz w:val="20"/>
          <w:szCs w:val="20"/>
        </w:rPr>
        <w:t xml:space="preserve">:  </w:t>
      </w:r>
      <w:r w:rsidRPr="00866B11">
        <w:rPr>
          <w:rFonts w:ascii="Arial Narrow" w:hAnsi="Arial Narrow"/>
          <w:sz w:val="20"/>
          <w:szCs w:val="20"/>
        </w:rPr>
        <w:t>1</w:t>
      </w:r>
      <w:proofErr w:type="gramEnd"/>
      <w:r w:rsidRPr="00866B11">
        <w:rPr>
          <w:rFonts w:ascii="Arial Narrow" w:hAnsi="Arial Narrow"/>
          <w:sz w:val="20"/>
          <w:szCs w:val="20"/>
        </w:rPr>
        <w:t xml:space="preserve">/8 de cartulina y marcador negro o de otro color (para elaborar un tablero de ajedrez de </w:t>
      </w:r>
      <w:smartTag w:uri="urn:schemas-microsoft-com:office:smarttags" w:element="metricconverter">
        <w:smartTagPr>
          <w:attr w:name="ProductID" w:val="24 cm"/>
        </w:smartTagPr>
        <w:r w:rsidRPr="00866B11">
          <w:rPr>
            <w:rFonts w:ascii="Arial Narrow" w:hAnsi="Arial Narrow"/>
            <w:sz w:val="20"/>
            <w:szCs w:val="20"/>
          </w:rPr>
          <w:t>24 cm</w:t>
        </w:r>
      </w:smartTag>
      <w:r w:rsidRPr="00866B11">
        <w:rPr>
          <w:rFonts w:ascii="Arial Narrow" w:hAnsi="Arial Narrow"/>
          <w:sz w:val="20"/>
          <w:szCs w:val="20"/>
        </w:rPr>
        <w:t xml:space="preserve"> X </w:t>
      </w:r>
      <w:smartTag w:uri="urn:schemas-microsoft-com:office:smarttags" w:element="metricconverter">
        <w:smartTagPr>
          <w:attr w:name="ProductID" w:val="24 cm"/>
        </w:smartTagPr>
        <w:r w:rsidRPr="00866B11">
          <w:rPr>
            <w:rFonts w:ascii="Arial Narrow" w:hAnsi="Arial Narrow"/>
            <w:sz w:val="20"/>
            <w:szCs w:val="20"/>
          </w:rPr>
          <w:t>24 cm</w:t>
        </w:r>
      </w:smartTag>
      <w:r w:rsidRPr="00866B11">
        <w:rPr>
          <w:rFonts w:ascii="Arial Narrow" w:hAnsi="Arial Narrow"/>
          <w:sz w:val="20"/>
          <w:szCs w:val="20"/>
        </w:rPr>
        <w:t xml:space="preserve"> con cuadrícula de lado </w:t>
      </w:r>
      <w:smartTag w:uri="urn:schemas-microsoft-com:office:smarttags" w:element="metricconverter">
        <w:smartTagPr>
          <w:attr w:name="ProductID" w:val="3 cm"/>
        </w:smartTagPr>
        <w:r w:rsidRPr="00866B11">
          <w:rPr>
            <w:rFonts w:ascii="Arial Narrow" w:hAnsi="Arial Narrow"/>
            <w:sz w:val="20"/>
            <w:szCs w:val="20"/>
          </w:rPr>
          <w:t>3 cm</w:t>
        </w:r>
      </w:smartTag>
      <w:r w:rsidRPr="00866B11">
        <w:rPr>
          <w:rFonts w:ascii="Arial Narrow" w:hAnsi="Arial Narrow"/>
          <w:sz w:val="20"/>
          <w:szCs w:val="20"/>
        </w:rPr>
        <w:t xml:space="preserve">), ½ lb de lentejas, 1 vaso plástico, 1 regla o escuadra de </w:t>
      </w:r>
      <w:smartTag w:uri="urn:schemas-microsoft-com:office:smarttags" w:element="metricconverter">
        <w:smartTagPr>
          <w:attr w:name="ProductID" w:val="30 cm"/>
        </w:smartTagPr>
        <w:r w:rsidRPr="00866B11">
          <w:rPr>
            <w:rFonts w:ascii="Arial Narrow" w:hAnsi="Arial Narrow"/>
            <w:sz w:val="20"/>
            <w:szCs w:val="20"/>
          </w:rPr>
          <w:t>30 cm</w:t>
        </w:r>
      </w:smartTag>
      <w:r w:rsidRPr="00866B11">
        <w:rPr>
          <w:rFonts w:ascii="Arial Narrow" w:hAnsi="Arial Narrow"/>
          <w:sz w:val="20"/>
          <w:szCs w:val="20"/>
        </w:rPr>
        <w:t>.</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Antecedentes de conocimiento</w:t>
      </w:r>
      <w:proofErr w:type="gramStart"/>
      <w:r w:rsidRPr="00866B11">
        <w:rPr>
          <w:rFonts w:ascii="Arial Narrow" w:hAnsi="Arial Narrow"/>
          <w:b/>
          <w:bCs/>
          <w:sz w:val="20"/>
          <w:szCs w:val="20"/>
        </w:rPr>
        <w:t xml:space="preserve">:  </w:t>
      </w:r>
      <w:r w:rsidRPr="00866B11">
        <w:rPr>
          <w:rFonts w:ascii="Arial Narrow" w:hAnsi="Arial Narrow"/>
          <w:sz w:val="20"/>
          <w:szCs w:val="20"/>
        </w:rPr>
        <w:t>Antes</w:t>
      </w:r>
      <w:proofErr w:type="gramEnd"/>
      <w:r w:rsidRPr="00866B11">
        <w:rPr>
          <w:rFonts w:ascii="Arial Narrow" w:hAnsi="Arial Narrow"/>
          <w:sz w:val="20"/>
          <w:szCs w:val="20"/>
        </w:rPr>
        <w:t xml:space="preserve"> de iniciar la actividad experimental verifique sus conocimientos sobre población, características de una población, tasa y tipos de crecimiento. </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Hipótesis</w:t>
      </w:r>
      <w:proofErr w:type="gramStart"/>
      <w:r w:rsidRPr="00866B11">
        <w:rPr>
          <w:rFonts w:ascii="Arial Narrow" w:hAnsi="Arial Narrow"/>
          <w:b/>
          <w:bCs/>
          <w:sz w:val="20"/>
          <w:szCs w:val="20"/>
        </w:rPr>
        <w:t xml:space="preserve">:  </w:t>
      </w:r>
      <w:r w:rsidRPr="00866B11">
        <w:rPr>
          <w:rFonts w:ascii="Arial Narrow" w:hAnsi="Arial Narrow"/>
          <w:sz w:val="20"/>
          <w:szCs w:val="20"/>
        </w:rPr>
        <w:t>Elabore</w:t>
      </w:r>
      <w:proofErr w:type="gramEnd"/>
      <w:r w:rsidRPr="00866B11">
        <w:rPr>
          <w:rFonts w:ascii="Arial Narrow" w:hAnsi="Arial Narrow"/>
          <w:sz w:val="20"/>
          <w:szCs w:val="20"/>
        </w:rPr>
        <w:t xml:space="preserve"> una hipótesis que nos lleve a demostrar cómo crecen las poblaciones en el ambiente en el cual se desarrollan.</w:t>
      </w: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 xml:space="preserve">Procedimiento y resultados: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En este modelo el tablero de ajedrez representará el área sobre la cual se establecerá la población y las semillas a los individuos de la misma.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Las zonas blancas serán consideradas áreas favorables para la reproducción, mientras que las áreas oscuras constituirán zonas no favorables. (las semillas que salgan del tablero al ser lanzadas, se incorporarán al siguiente lanzamiento, no se eliminan)</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Coloque 6 semillas en un vaso y arrójelas sobre el tablero desde una altura de </w:t>
      </w:r>
      <w:smartTag w:uri="urn:schemas-microsoft-com:office:smarttags" w:element="metricconverter">
        <w:smartTagPr>
          <w:attr w:name="ProductID" w:val="20 cm"/>
        </w:smartTagPr>
        <w:r w:rsidRPr="00866B11">
          <w:rPr>
            <w:rFonts w:ascii="Arial Narrow" w:hAnsi="Arial Narrow"/>
            <w:sz w:val="20"/>
            <w:szCs w:val="20"/>
          </w:rPr>
          <w:t>20 cm</w:t>
        </w:r>
      </w:smartTag>
      <w:r w:rsidRPr="00866B11">
        <w:rPr>
          <w:rFonts w:ascii="Arial Narrow" w:hAnsi="Arial Narrow"/>
          <w:sz w:val="20"/>
          <w:szCs w:val="20"/>
        </w:rPr>
        <w:t>.</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Con las semillas resultantes realice un segundo lanzamiento, eliminando siempre aquellas que caigan en cuadros oscuros y triplicando las que se localicen en un cuadro claro.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Repita este procedimiento 15 veces, utilizando para las siguientes tiradas el dato de la columna 4 de la tabla que se muestra a continuación, además con estos datos elabore una gráfica: Eje x=Número de tiradas  y Eje y= Individuos</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6"/>
        <w:gridCol w:w="2387"/>
        <w:gridCol w:w="2387"/>
        <w:gridCol w:w="2387"/>
      </w:tblGrid>
      <w:tr w:rsidR="009A473F" w:rsidRPr="00866B11" w:rsidTr="009A473F">
        <w:tc>
          <w:tcPr>
            <w:tcW w:w="2386"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LANZAMIENTO</w:t>
            </w:r>
          </w:p>
        </w:tc>
        <w:tc>
          <w:tcPr>
            <w:tcW w:w="238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CUADRO BLANCO</w:t>
            </w:r>
          </w:p>
        </w:tc>
        <w:tc>
          <w:tcPr>
            <w:tcW w:w="238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X 3</w:t>
            </w:r>
          </w:p>
        </w:tc>
        <w:tc>
          <w:tcPr>
            <w:tcW w:w="238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POBLACIÓN PARA EL SIGUIENTE LANZAMIENTO</w:t>
            </w:r>
          </w:p>
        </w:tc>
      </w:tr>
      <w:tr w:rsidR="009A473F" w:rsidRPr="00866B11" w:rsidTr="009A473F">
        <w:tc>
          <w:tcPr>
            <w:tcW w:w="2386"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1</w:t>
            </w:r>
          </w:p>
        </w:tc>
        <w:tc>
          <w:tcPr>
            <w:tcW w:w="2387" w:type="dxa"/>
          </w:tcPr>
          <w:p w:rsidR="009A473F" w:rsidRPr="00866B11" w:rsidRDefault="009A473F" w:rsidP="009A473F">
            <w:pPr>
              <w:pStyle w:val="Textoindependiente"/>
              <w:rPr>
                <w:rFonts w:ascii="Arial Narrow" w:hAnsi="Arial Narrow"/>
                <w:sz w:val="20"/>
                <w:szCs w:val="20"/>
              </w:rPr>
            </w:pPr>
          </w:p>
        </w:tc>
        <w:tc>
          <w:tcPr>
            <w:tcW w:w="2387"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X3</w:t>
            </w:r>
          </w:p>
        </w:tc>
        <w:tc>
          <w:tcPr>
            <w:tcW w:w="2387" w:type="dxa"/>
          </w:tcPr>
          <w:p w:rsidR="009A473F" w:rsidRPr="00866B11" w:rsidRDefault="009A473F" w:rsidP="009A473F">
            <w:pPr>
              <w:pStyle w:val="Textoindependiente"/>
              <w:rPr>
                <w:rFonts w:ascii="Arial Narrow" w:hAnsi="Arial Narrow"/>
                <w:sz w:val="20"/>
                <w:szCs w:val="20"/>
              </w:rPr>
            </w:pPr>
          </w:p>
        </w:tc>
      </w:tr>
      <w:tr w:rsidR="009A473F" w:rsidRPr="00866B11" w:rsidTr="009A473F">
        <w:tc>
          <w:tcPr>
            <w:tcW w:w="2386"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15</w:t>
            </w:r>
          </w:p>
        </w:tc>
        <w:tc>
          <w:tcPr>
            <w:tcW w:w="2387" w:type="dxa"/>
          </w:tcPr>
          <w:p w:rsidR="009A473F" w:rsidRPr="00866B11" w:rsidRDefault="009A473F" w:rsidP="009A473F">
            <w:pPr>
              <w:pStyle w:val="Textoindependiente"/>
              <w:rPr>
                <w:rFonts w:ascii="Arial Narrow" w:hAnsi="Arial Narrow"/>
                <w:sz w:val="20"/>
                <w:szCs w:val="20"/>
              </w:rPr>
            </w:pPr>
          </w:p>
        </w:tc>
        <w:tc>
          <w:tcPr>
            <w:tcW w:w="2387" w:type="dxa"/>
          </w:tcPr>
          <w:p w:rsidR="009A473F" w:rsidRPr="00866B11" w:rsidRDefault="009A473F" w:rsidP="009A473F">
            <w:pPr>
              <w:pStyle w:val="Textoindependiente"/>
              <w:rPr>
                <w:rFonts w:ascii="Arial Narrow" w:hAnsi="Arial Narrow"/>
                <w:sz w:val="20"/>
                <w:szCs w:val="20"/>
              </w:rPr>
            </w:pPr>
          </w:p>
        </w:tc>
        <w:tc>
          <w:tcPr>
            <w:tcW w:w="2387" w:type="dxa"/>
          </w:tcPr>
          <w:p w:rsidR="009A473F" w:rsidRPr="00866B11" w:rsidRDefault="009A473F" w:rsidP="009A473F">
            <w:pPr>
              <w:pStyle w:val="Textoindependiente"/>
              <w:rPr>
                <w:rFonts w:ascii="Arial Narrow" w:hAnsi="Arial Narrow"/>
                <w:sz w:val="20"/>
                <w:szCs w:val="20"/>
              </w:rPr>
            </w:pPr>
          </w:p>
        </w:tc>
      </w:tr>
    </w:tbl>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Análisis de resultados:  </w:t>
      </w:r>
    </w:p>
    <w:p w:rsidR="009A473F" w:rsidRPr="00866B11" w:rsidRDefault="009A473F" w:rsidP="009A473F">
      <w:pPr>
        <w:pStyle w:val="Textoindependiente"/>
        <w:numPr>
          <w:ilvl w:val="0"/>
          <w:numId w:val="5"/>
        </w:numPr>
        <w:rPr>
          <w:rFonts w:ascii="Arial Narrow" w:hAnsi="Arial Narrow"/>
          <w:sz w:val="20"/>
          <w:szCs w:val="20"/>
        </w:rPr>
      </w:pPr>
      <w:r w:rsidRPr="00866B11">
        <w:rPr>
          <w:rFonts w:ascii="Arial Narrow" w:hAnsi="Arial Narrow"/>
          <w:sz w:val="20"/>
          <w:szCs w:val="20"/>
        </w:rPr>
        <w:t>Con base en la tabla  y en la gráfica, Qué tipo de crecimiento representa la curva resultante de la actividad</w:t>
      </w:r>
    </w:p>
    <w:p w:rsidR="009A473F" w:rsidRPr="00866B11" w:rsidRDefault="009A473F" w:rsidP="009A473F">
      <w:pPr>
        <w:pStyle w:val="Textoindependiente"/>
        <w:numPr>
          <w:ilvl w:val="0"/>
          <w:numId w:val="5"/>
        </w:numPr>
        <w:rPr>
          <w:rFonts w:ascii="Arial Narrow" w:hAnsi="Arial Narrow"/>
          <w:sz w:val="20"/>
          <w:szCs w:val="20"/>
        </w:rPr>
      </w:pPr>
      <w:r w:rsidRPr="00866B11">
        <w:rPr>
          <w:rFonts w:ascii="Arial Narrow" w:hAnsi="Arial Narrow"/>
          <w:sz w:val="20"/>
          <w:szCs w:val="20"/>
        </w:rPr>
        <w:t>Explique si en la naturaleza existen poblaciones que presentan este tipo de crecimiento y bajo qué circunstancias ocurre</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Conclusiones de la actividad: </w:t>
      </w:r>
      <w:r w:rsidRPr="00866B11">
        <w:rPr>
          <w:rFonts w:ascii="Arial Narrow" w:hAnsi="Arial Narrow"/>
          <w:sz w:val="20"/>
          <w:szCs w:val="20"/>
        </w:rPr>
        <w:t>Con base en los resultados del objetivo y en la hipótesis correspondiente, elabore las conclusiones de la actividad.</w:t>
      </w:r>
    </w:p>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3. EXPERIENCIA 2:</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Tema: </w:t>
      </w:r>
      <w:r w:rsidRPr="00866B11">
        <w:rPr>
          <w:rFonts w:ascii="Arial Narrow" w:hAnsi="Arial Narrow"/>
          <w:sz w:val="20"/>
          <w:szCs w:val="20"/>
        </w:rPr>
        <w:t>Tipos de crecimiento poblacional</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Objetivo: </w:t>
      </w:r>
      <w:r w:rsidRPr="00866B11">
        <w:rPr>
          <w:rFonts w:ascii="Arial Narrow" w:hAnsi="Arial Narrow"/>
          <w:sz w:val="20"/>
          <w:szCs w:val="20"/>
        </w:rPr>
        <w:t xml:space="preserve">Utilizando un modelo, observar cómo una población fluctúa dentro de un rango específico cuando se presentan condiciones de sobrepoblación, discutir la importancia de la resistencia ambiental en el proceso. </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Material: </w:t>
      </w:r>
      <w:r w:rsidRPr="00866B11">
        <w:rPr>
          <w:rFonts w:ascii="Arial Narrow" w:hAnsi="Arial Narrow"/>
          <w:sz w:val="20"/>
          <w:szCs w:val="20"/>
        </w:rPr>
        <w:t>Los mismos materiales de la experiencia 2.</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Antecedentes de conocimiento: </w:t>
      </w:r>
      <w:r w:rsidRPr="00866B11">
        <w:rPr>
          <w:rFonts w:ascii="Arial Narrow" w:hAnsi="Arial Narrow"/>
          <w:sz w:val="20"/>
          <w:szCs w:val="20"/>
        </w:rPr>
        <w:t xml:space="preserve">Antes de iniciar la actividad experimental verifique sus conocimientos sobre potencial biótico, resistencia ambiental, crecimiento poblacional, relaciones entre poblaciones. </w:t>
      </w: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Hipótesis: </w:t>
      </w:r>
      <w:r w:rsidRPr="00866B11">
        <w:rPr>
          <w:rFonts w:ascii="Arial Narrow" w:hAnsi="Arial Narrow"/>
          <w:sz w:val="20"/>
          <w:szCs w:val="20"/>
        </w:rPr>
        <w:t>Elabore una hipótesis que nos lleve a demostrar cómo crecen las poblaciones en el ambiente en el cual se desarrollan.</w:t>
      </w: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 xml:space="preserve">Procedimiento y resultados: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En este modelo el tablero de ajedrez representará en su totalidad, un área favorable para el crecimiento de la población y las semillas, los individuos de la misma.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Coloque 6 semillas en un vaso y arrójelas sobre el tablero desde una altura de </w:t>
      </w:r>
      <w:smartTag w:uri="urn:schemas-microsoft-com:office:smarttags" w:element="metricconverter">
        <w:smartTagPr>
          <w:attr w:name="ProductID" w:val="20 cm"/>
        </w:smartTagPr>
        <w:r w:rsidRPr="00866B11">
          <w:rPr>
            <w:rFonts w:ascii="Arial Narrow" w:hAnsi="Arial Narrow"/>
            <w:sz w:val="20"/>
            <w:szCs w:val="20"/>
          </w:rPr>
          <w:t>20 cm</w:t>
        </w:r>
      </w:smartTag>
      <w:r w:rsidRPr="00866B11">
        <w:rPr>
          <w:rFonts w:ascii="Arial Narrow" w:hAnsi="Arial Narrow"/>
          <w:sz w:val="20"/>
          <w:szCs w:val="20"/>
        </w:rPr>
        <w:t>.</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Las semillas que caigan solas en un cuadro (claro u oscuro) se triplicarán, las que caigan en parejas se multiplican por dos y si en el mismo cuadro caen más de dos, se eliminan.</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t xml:space="preserve">Registre los datos en la tabla 1. </w:t>
      </w:r>
    </w:p>
    <w:p w:rsidR="009A473F" w:rsidRPr="00866B11" w:rsidRDefault="009A473F" w:rsidP="009A473F">
      <w:pPr>
        <w:pStyle w:val="Textoindependiente"/>
        <w:numPr>
          <w:ilvl w:val="0"/>
          <w:numId w:val="4"/>
        </w:numPr>
        <w:rPr>
          <w:rFonts w:ascii="Arial Narrow" w:hAnsi="Arial Narrow"/>
          <w:sz w:val="20"/>
          <w:szCs w:val="20"/>
        </w:rPr>
      </w:pPr>
      <w:r w:rsidRPr="00866B11">
        <w:rPr>
          <w:rFonts w:ascii="Arial Narrow" w:hAnsi="Arial Narrow"/>
          <w:sz w:val="20"/>
          <w:szCs w:val="20"/>
        </w:rPr>
        <w:lastRenderedPageBreak/>
        <w:t>Repita este procedimiento 15 veces, utilizando para las siguientes tiradas el dato de la columna 4 de la tabla que se muestra a continuación, además con estos datos elabore una gráfica: Eje x=Número de tiradas  y Eje y= Individuos</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7"/>
        <w:gridCol w:w="2358"/>
        <w:gridCol w:w="2357"/>
        <w:gridCol w:w="2358"/>
      </w:tblGrid>
      <w:tr w:rsidR="009A473F" w:rsidRPr="00866B11" w:rsidTr="009A473F">
        <w:tc>
          <w:tcPr>
            <w:tcW w:w="235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LANZAMIENTO</w:t>
            </w:r>
          </w:p>
        </w:tc>
        <w:tc>
          <w:tcPr>
            <w:tcW w:w="2358"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PAREJASX2</w:t>
            </w:r>
          </w:p>
        </w:tc>
        <w:tc>
          <w:tcPr>
            <w:tcW w:w="2357"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SOLITARIASX3</w:t>
            </w:r>
          </w:p>
        </w:tc>
        <w:tc>
          <w:tcPr>
            <w:tcW w:w="2358" w:type="dxa"/>
          </w:tcPr>
          <w:p w:rsidR="009A473F" w:rsidRPr="00866B11" w:rsidRDefault="009A473F" w:rsidP="009A473F">
            <w:pPr>
              <w:pStyle w:val="Textoindependiente"/>
              <w:jc w:val="center"/>
              <w:rPr>
                <w:rFonts w:ascii="Arial Narrow" w:hAnsi="Arial Narrow"/>
                <w:b/>
                <w:bCs/>
                <w:sz w:val="20"/>
                <w:szCs w:val="20"/>
              </w:rPr>
            </w:pPr>
            <w:r w:rsidRPr="00866B11">
              <w:rPr>
                <w:rFonts w:ascii="Arial Narrow" w:hAnsi="Arial Narrow"/>
                <w:b/>
                <w:bCs/>
                <w:sz w:val="20"/>
                <w:szCs w:val="20"/>
              </w:rPr>
              <w:t>POBLACIÓN PARA EL SIGUIENTE LANZAMIENTO (columnas 2 más tres)</w:t>
            </w:r>
          </w:p>
        </w:tc>
      </w:tr>
      <w:tr w:rsidR="009A473F" w:rsidRPr="00866B11" w:rsidTr="009A473F">
        <w:tc>
          <w:tcPr>
            <w:tcW w:w="2357"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1</w:t>
            </w:r>
          </w:p>
        </w:tc>
        <w:tc>
          <w:tcPr>
            <w:tcW w:w="2358" w:type="dxa"/>
          </w:tcPr>
          <w:p w:rsidR="009A473F" w:rsidRPr="00866B11" w:rsidRDefault="009A473F" w:rsidP="009A473F">
            <w:pPr>
              <w:pStyle w:val="Textoindependiente"/>
              <w:rPr>
                <w:rFonts w:ascii="Arial Narrow" w:hAnsi="Arial Narrow"/>
                <w:sz w:val="20"/>
                <w:szCs w:val="20"/>
              </w:rPr>
            </w:pPr>
          </w:p>
        </w:tc>
        <w:tc>
          <w:tcPr>
            <w:tcW w:w="2357" w:type="dxa"/>
          </w:tcPr>
          <w:p w:rsidR="009A473F" w:rsidRPr="00866B11" w:rsidRDefault="009A473F" w:rsidP="009A473F">
            <w:pPr>
              <w:pStyle w:val="Textoindependiente"/>
              <w:rPr>
                <w:rFonts w:ascii="Arial Narrow" w:hAnsi="Arial Narrow"/>
                <w:sz w:val="20"/>
                <w:szCs w:val="20"/>
              </w:rPr>
            </w:pPr>
          </w:p>
        </w:tc>
        <w:tc>
          <w:tcPr>
            <w:tcW w:w="2358" w:type="dxa"/>
          </w:tcPr>
          <w:p w:rsidR="009A473F" w:rsidRPr="00866B11" w:rsidRDefault="009A473F" w:rsidP="009A473F">
            <w:pPr>
              <w:pStyle w:val="Textoindependiente"/>
              <w:rPr>
                <w:rFonts w:ascii="Arial Narrow" w:hAnsi="Arial Narrow"/>
                <w:sz w:val="20"/>
                <w:szCs w:val="20"/>
              </w:rPr>
            </w:pPr>
          </w:p>
        </w:tc>
      </w:tr>
      <w:tr w:rsidR="009A473F" w:rsidRPr="00866B11" w:rsidTr="009A473F">
        <w:tc>
          <w:tcPr>
            <w:tcW w:w="2357" w:type="dxa"/>
          </w:tcPr>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15</w:t>
            </w:r>
          </w:p>
        </w:tc>
        <w:tc>
          <w:tcPr>
            <w:tcW w:w="2358" w:type="dxa"/>
          </w:tcPr>
          <w:p w:rsidR="009A473F" w:rsidRPr="00866B11" w:rsidRDefault="009A473F" w:rsidP="009A473F">
            <w:pPr>
              <w:pStyle w:val="Textoindependiente"/>
              <w:rPr>
                <w:rFonts w:ascii="Arial Narrow" w:hAnsi="Arial Narrow"/>
                <w:sz w:val="20"/>
                <w:szCs w:val="20"/>
              </w:rPr>
            </w:pPr>
          </w:p>
        </w:tc>
        <w:tc>
          <w:tcPr>
            <w:tcW w:w="2357" w:type="dxa"/>
          </w:tcPr>
          <w:p w:rsidR="009A473F" w:rsidRPr="00866B11" w:rsidRDefault="009A473F" w:rsidP="009A473F">
            <w:pPr>
              <w:pStyle w:val="Textoindependiente"/>
              <w:rPr>
                <w:rFonts w:ascii="Arial Narrow" w:hAnsi="Arial Narrow"/>
                <w:sz w:val="20"/>
                <w:szCs w:val="20"/>
              </w:rPr>
            </w:pPr>
          </w:p>
        </w:tc>
        <w:tc>
          <w:tcPr>
            <w:tcW w:w="2358" w:type="dxa"/>
          </w:tcPr>
          <w:p w:rsidR="009A473F" w:rsidRPr="00866B11" w:rsidRDefault="009A473F" w:rsidP="009A473F">
            <w:pPr>
              <w:pStyle w:val="Textoindependiente"/>
              <w:rPr>
                <w:rFonts w:ascii="Arial Narrow" w:hAnsi="Arial Narrow"/>
                <w:sz w:val="20"/>
                <w:szCs w:val="20"/>
              </w:rPr>
            </w:pPr>
          </w:p>
        </w:tc>
      </w:tr>
    </w:tbl>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Análisis de resultados:  </w:t>
      </w:r>
    </w:p>
    <w:p w:rsidR="009A473F" w:rsidRPr="00866B11" w:rsidRDefault="009A473F" w:rsidP="009A473F">
      <w:pPr>
        <w:pStyle w:val="Textoindependiente"/>
        <w:rPr>
          <w:rFonts w:ascii="Arial Narrow" w:hAnsi="Arial Narrow"/>
          <w:sz w:val="20"/>
          <w:szCs w:val="20"/>
        </w:rPr>
      </w:pPr>
      <w:r w:rsidRPr="00866B11">
        <w:rPr>
          <w:rFonts w:ascii="Arial Narrow" w:hAnsi="Arial Narrow"/>
          <w:sz w:val="20"/>
          <w:szCs w:val="20"/>
        </w:rPr>
        <w:t>Con base en la tabla  y en la gráfica, conteste las siguientes preguntas:</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Qu</w:t>
      </w:r>
      <w:r w:rsidR="008647F4" w:rsidRPr="00866B11">
        <w:rPr>
          <w:rFonts w:ascii="Arial Narrow" w:hAnsi="Arial Narrow"/>
          <w:sz w:val="20"/>
          <w:szCs w:val="20"/>
        </w:rPr>
        <w:t>é</w:t>
      </w:r>
      <w:r w:rsidRPr="00866B11">
        <w:rPr>
          <w:rFonts w:ascii="Arial Narrow" w:hAnsi="Arial Narrow"/>
          <w:sz w:val="20"/>
          <w:szCs w:val="20"/>
        </w:rPr>
        <w:t xml:space="preserve"> tipo de crecimiento presenta la curva de crecimiento resultante de la actividad.</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Explique si en la naturaleza existen poblaciones que presentan este tipo de crecimiento y bajo qué circunstancias ocurre</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 xml:space="preserve">Explique qué interpretación se le daría a la triplicación de las semillas que cayeron aisladas en un cuadro. </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Qué tipo de interpretación se le daría al eliminar aquellas semillas que cayeron en un número mayor de dos en el cuadro.</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Explique cómo en el modelo se interpretaría la manifestación del potencial biótico.</w:t>
      </w:r>
    </w:p>
    <w:p w:rsidR="009A473F" w:rsidRPr="00866B11" w:rsidRDefault="009A473F" w:rsidP="009A473F">
      <w:pPr>
        <w:pStyle w:val="Textoindependiente"/>
        <w:numPr>
          <w:ilvl w:val="0"/>
          <w:numId w:val="6"/>
        </w:numPr>
        <w:rPr>
          <w:rFonts w:ascii="Arial Narrow" w:hAnsi="Arial Narrow"/>
          <w:sz w:val="20"/>
          <w:szCs w:val="20"/>
        </w:rPr>
      </w:pPr>
      <w:r w:rsidRPr="00866B11">
        <w:rPr>
          <w:rFonts w:ascii="Arial Narrow" w:hAnsi="Arial Narrow"/>
          <w:sz w:val="20"/>
          <w:szCs w:val="20"/>
        </w:rPr>
        <w:t>Explique cómo se representaría la resistencia ambiental.</w:t>
      </w:r>
    </w:p>
    <w:p w:rsidR="009A473F" w:rsidRPr="00866B11" w:rsidRDefault="009A473F" w:rsidP="009A473F">
      <w:pPr>
        <w:pStyle w:val="Textoindependiente"/>
        <w:rPr>
          <w:rFonts w:ascii="Arial Narrow" w:hAnsi="Arial Narrow"/>
          <w:sz w:val="20"/>
          <w:szCs w:val="20"/>
        </w:rPr>
      </w:pPr>
    </w:p>
    <w:p w:rsidR="009A473F" w:rsidRPr="00866B11" w:rsidRDefault="009A473F" w:rsidP="009A473F">
      <w:pPr>
        <w:pStyle w:val="Textoindependiente"/>
        <w:rPr>
          <w:rFonts w:ascii="Arial Narrow" w:hAnsi="Arial Narrow"/>
          <w:sz w:val="20"/>
          <w:szCs w:val="20"/>
        </w:rPr>
      </w:pPr>
      <w:r w:rsidRPr="00866B11">
        <w:rPr>
          <w:rFonts w:ascii="Arial Narrow" w:hAnsi="Arial Narrow"/>
          <w:b/>
          <w:bCs/>
          <w:sz w:val="20"/>
          <w:szCs w:val="20"/>
        </w:rPr>
        <w:t xml:space="preserve">Conclusión de la actividad: </w:t>
      </w:r>
      <w:r w:rsidRPr="00866B11">
        <w:rPr>
          <w:rFonts w:ascii="Arial Narrow" w:hAnsi="Arial Narrow"/>
          <w:sz w:val="20"/>
          <w:szCs w:val="20"/>
        </w:rPr>
        <w:t>Con base en los resultados obtenidos y en la hipótesis correspondiente, elabore las conclusiones de la actividad.</w:t>
      </w:r>
    </w:p>
    <w:p w:rsidR="009A473F" w:rsidRPr="00866B11" w:rsidRDefault="009A473F" w:rsidP="009A473F">
      <w:pPr>
        <w:pStyle w:val="Textoindependiente"/>
        <w:rPr>
          <w:rFonts w:ascii="Arial Narrow" w:hAnsi="Arial Narrow"/>
          <w:b/>
          <w:bCs/>
          <w:sz w:val="20"/>
          <w:szCs w:val="20"/>
        </w:rPr>
      </w:pPr>
    </w:p>
    <w:p w:rsidR="00C337C6" w:rsidRPr="00866B11" w:rsidRDefault="009A473F" w:rsidP="00C337C6">
      <w:pPr>
        <w:pStyle w:val="Textoindependiente"/>
        <w:rPr>
          <w:rFonts w:ascii="Arial Narrow" w:hAnsi="Arial Narrow"/>
          <w:sz w:val="20"/>
          <w:szCs w:val="20"/>
        </w:rPr>
      </w:pPr>
      <w:r w:rsidRPr="00866B11">
        <w:rPr>
          <w:rFonts w:ascii="Arial Narrow" w:hAnsi="Arial Narrow"/>
          <w:b/>
          <w:bCs/>
          <w:sz w:val="20"/>
          <w:szCs w:val="20"/>
        </w:rPr>
        <w:t xml:space="preserve">4. </w:t>
      </w:r>
      <w:r w:rsidR="00D65AA7" w:rsidRPr="00866B11">
        <w:rPr>
          <w:rFonts w:ascii="Arial Narrow" w:hAnsi="Arial Narrow"/>
          <w:b/>
          <w:bCs/>
          <w:sz w:val="20"/>
          <w:szCs w:val="20"/>
        </w:rPr>
        <w:t xml:space="preserve">REFLEXIÓN- </w:t>
      </w:r>
      <w:r w:rsidRPr="00866B11">
        <w:rPr>
          <w:rFonts w:ascii="Arial Narrow" w:hAnsi="Arial Narrow"/>
          <w:b/>
          <w:bCs/>
          <w:sz w:val="20"/>
          <w:szCs w:val="20"/>
        </w:rPr>
        <w:t xml:space="preserve">ACCIÓN: </w:t>
      </w:r>
      <w:r w:rsidR="00C337C6" w:rsidRPr="00866B11">
        <w:rPr>
          <w:rFonts w:ascii="Arial Narrow" w:hAnsi="Arial Narrow"/>
          <w:sz w:val="20"/>
          <w:szCs w:val="20"/>
        </w:rPr>
        <w:t>PROPIEDADES FÍSICAS Y QUÍMICAS DEL SUELO:</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.1. Materiales:          Muestras de Suelo</w:t>
      </w:r>
    </w:p>
    <w:p w:rsidR="00C337C6" w:rsidRPr="00866B11" w:rsidRDefault="00C337C6" w:rsidP="00C337C6">
      <w:pPr>
        <w:ind w:left="708"/>
        <w:jc w:val="both"/>
        <w:rPr>
          <w:rFonts w:ascii="Arial Narrow" w:hAnsi="Arial Narrow"/>
          <w:sz w:val="20"/>
          <w:szCs w:val="20"/>
        </w:rPr>
      </w:pPr>
      <w:r w:rsidRPr="00866B11">
        <w:rPr>
          <w:rFonts w:ascii="Arial Narrow" w:hAnsi="Arial Narrow"/>
          <w:sz w:val="20"/>
          <w:szCs w:val="20"/>
        </w:rPr>
        <w:t xml:space="preserve">          Colador </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Tubos de ensayo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Gradilla</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Embudos</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Papel de filtro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Pipeta  (o gotero)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Espátula (o cuchara)</w:t>
      </w:r>
    </w:p>
    <w:p w:rsidR="00C90DC1" w:rsidRPr="00866B11" w:rsidRDefault="00C337C6" w:rsidP="00C337C6">
      <w:pPr>
        <w:jc w:val="both"/>
        <w:rPr>
          <w:rFonts w:ascii="Arial Narrow" w:hAnsi="Arial Narrow"/>
          <w:sz w:val="20"/>
          <w:szCs w:val="20"/>
        </w:rPr>
      </w:pPr>
      <w:r w:rsidRPr="00866B11">
        <w:rPr>
          <w:rFonts w:ascii="Arial Narrow" w:hAnsi="Arial Narrow"/>
          <w:sz w:val="20"/>
          <w:szCs w:val="20"/>
        </w:rPr>
        <w:t xml:space="preserve">                          Lápiz y papel</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.2. Reactivos:                        Agua destilada   100 ml</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Ácido clorhídrico (“Ácido muriático”)  20 ml</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Agua oxigenada 20 vol.   20 ml.</w:t>
      </w:r>
    </w:p>
    <w:p w:rsidR="00C337C6" w:rsidRPr="00866B11" w:rsidRDefault="00C337C6" w:rsidP="00C337C6">
      <w:pPr>
        <w:ind w:left="708"/>
        <w:jc w:val="both"/>
        <w:rPr>
          <w:rFonts w:ascii="Arial Narrow" w:hAnsi="Arial Narrow"/>
          <w:sz w:val="20"/>
          <w:szCs w:val="20"/>
        </w:rPr>
      </w:pPr>
      <w:r w:rsidRPr="00866B11">
        <w:rPr>
          <w:rFonts w:ascii="Arial Narrow" w:hAnsi="Arial Narrow"/>
          <w:sz w:val="20"/>
          <w:szCs w:val="20"/>
        </w:rPr>
        <w:t xml:space="preserve">         Solución saturada de  Nitrato de Plata (en agua)</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Tiras de papel indicador universal   </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 xml:space="preserve">.3. Procedimiento: Escriba los resultados y dibujos correspondientes a cada procedimiento en su cuaderno. </w:t>
      </w:r>
    </w:p>
    <w:p w:rsidR="00C337C6" w:rsidRPr="00866B11" w:rsidRDefault="00C337C6" w:rsidP="00C337C6">
      <w:pPr>
        <w:jc w:val="both"/>
        <w:rPr>
          <w:rFonts w:ascii="Arial Narrow" w:hAnsi="Arial Narrow"/>
          <w:sz w:val="20"/>
          <w:szCs w:val="20"/>
        </w:rPr>
      </w:pPr>
      <w:r w:rsidRPr="00866B11">
        <w:rPr>
          <w:rFonts w:ascii="Arial Narrow" w:hAnsi="Arial Narrow"/>
          <w:noProof/>
          <w:sz w:val="20"/>
          <w:szCs w:val="20"/>
        </w:rPr>
        <w:drawing>
          <wp:anchor distT="0" distB="0" distL="114300" distR="114300" simplePos="0" relativeHeight="251678720" behindDoc="0" locked="0" layoutInCell="1" allowOverlap="1">
            <wp:simplePos x="0" y="0"/>
            <wp:positionH relativeFrom="column">
              <wp:posOffset>4038600</wp:posOffset>
            </wp:positionH>
            <wp:positionV relativeFrom="paragraph">
              <wp:posOffset>191770</wp:posOffset>
            </wp:positionV>
            <wp:extent cx="3028950" cy="2095500"/>
            <wp:effectExtent l="19050" t="0" r="0" b="0"/>
            <wp:wrapSquare wrapText="bothSides"/>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028950" cy="2095500"/>
                    </a:xfrm>
                    <a:prstGeom prst="rect">
                      <a:avLst/>
                    </a:prstGeom>
                    <a:noFill/>
                    <a:ln w="9525">
                      <a:noFill/>
                      <a:miter lim="800000"/>
                      <a:headEnd/>
                      <a:tailEnd/>
                    </a:ln>
                  </pic:spPr>
                </pic:pic>
              </a:graphicData>
            </a:graphic>
          </wp:anchor>
        </w:drawing>
      </w:r>
      <w:r w:rsidR="00D65AA7" w:rsidRPr="00866B11">
        <w:rPr>
          <w:rFonts w:ascii="Arial Narrow" w:hAnsi="Arial Narrow"/>
          <w:sz w:val="20"/>
          <w:szCs w:val="20"/>
        </w:rPr>
        <w:t>4</w:t>
      </w:r>
      <w:r w:rsidRPr="00866B11">
        <w:rPr>
          <w:rFonts w:ascii="Arial Narrow" w:hAnsi="Arial Narrow"/>
          <w:sz w:val="20"/>
          <w:szCs w:val="20"/>
        </w:rPr>
        <w:t>.3.1. Determinación de color</w:t>
      </w:r>
      <w:proofErr w:type="gramStart"/>
      <w:r w:rsidRPr="00866B11">
        <w:rPr>
          <w:rFonts w:ascii="Arial Narrow" w:hAnsi="Arial Narrow"/>
          <w:sz w:val="20"/>
          <w:szCs w:val="20"/>
        </w:rPr>
        <w:t>:  Describa</w:t>
      </w:r>
      <w:proofErr w:type="gramEnd"/>
      <w:r w:rsidRPr="00866B11">
        <w:rPr>
          <w:rFonts w:ascii="Arial Narrow" w:hAnsi="Arial Narrow"/>
          <w:sz w:val="20"/>
          <w:szCs w:val="20"/>
        </w:rPr>
        <w:t xml:space="preserve"> la coloración que tiene el suelo llevado al laboratorio, lo que le indicará el contenido de materia orgánica y presencia de minerales. </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.3.2. Determinación de Textura: La textura de un suelo se determina por el tamaño de las partículas que lo forman, por medio de instrumentos de medición (calibres, portaobjetos graduados, etc.) se realiza la determinación del diámetro de la partícula. En el ámbito escolar o en trabajos “a campo” puede realizarse una aproximación con la siguiente tabla:</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LIMOSO –ARCILLOSO (impalpable al tacto)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ARENOSO  (grano fino)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MIGAJOSO (como “migas” de pan) indica presencia de Humus</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PEDREGOSO (grano grueso)</w:t>
      </w:r>
      <w:r w:rsidRPr="00866B11">
        <w:rPr>
          <w:rFonts w:ascii="Arial Narrow" w:hAnsi="Arial Narrow"/>
          <w:noProof/>
          <w:sz w:val="20"/>
          <w:szCs w:val="20"/>
        </w:rPr>
        <w:t xml:space="preserve"> </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Por supuesto existen todos los tipos intermedios y se nombrarán de acuerdo al  orden de importancia de los componentes, ej.</w:t>
      </w:r>
      <w:proofErr w:type="gramStart"/>
      <w:r w:rsidRPr="00866B11">
        <w:rPr>
          <w:rFonts w:ascii="Arial Narrow" w:hAnsi="Arial Narrow"/>
          <w:sz w:val="20"/>
          <w:szCs w:val="20"/>
        </w:rPr>
        <w:t>:  LIMO</w:t>
      </w:r>
      <w:proofErr w:type="gramEnd"/>
      <w:r w:rsidRPr="00866B11">
        <w:rPr>
          <w:rFonts w:ascii="Arial Narrow" w:hAnsi="Arial Narrow"/>
          <w:sz w:val="20"/>
          <w:szCs w:val="20"/>
        </w:rPr>
        <w:t>-ARENOSO  ó  ARENO-LIMOSO.</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Para separar los componentes según su diámetro puede hacerse un cernido y/o una sedimentación selectiva.  ¿Cómo realizaría esta separación?</w:t>
      </w:r>
    </w:p>
    <w:p w:rsidR="00C337C6" w:rsidRPr="00866B11" w:rsidRDefault="00C337C6" w:rsidP="00C337C6">
      <w:pPr>
        <w:jc w:val="both"/>
        <w:rPr>
          <w:rFonts w:ascii="Arial Narrow" w:hAnsi="Arial Narrow"/>
          <w:sz w:val="20"/>
          <w:szCs w:val="20"/>
        </w:rPr>
      </w:pPr>
      <w:r w:rsidRPr="00866B11">
        <w:rPr>
          <w:rFonts w:ascii="Arial Narrow" w:hAnsi="Arial Narrow"/>
          <w:sz w:val="20"/>
          <w:szCs w:val="20"/>
        </w:rPr>
        <w:t>Utilizando un colador, pase la muestra de suelo que trajo e indique el tipo o tipos de textura que encontró y dibújelos.</w:t>
      </w:r>
    </w:p>
    <w:p w:rsidR="00C337C6" w:rsidRPr="00866B11" w:rsidRDefault="00C337C6" w:rsidP="00C337C6">
      <w:pPr>
        <w:jc w:val="both"/>
        <w:rPr>
          <w:rFonts w:ascii="Arial Narrow" w:hAnsi="Arial Narrow"/>
          <w:sz w:val="20"/>
          <w:szCs w:val="20"/>
        </w:rPr>
      </w:pP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 xml:space="preserve">.3.3. Determinación de presencia de carbonatos: Tómese una muestra de suelo, aproximadamente un centímetro cúbico (preferiblemente seco) y colóquese en un tubo de ensayo. Luego se agregará </w:t>
      </w:r>
      <w:r w:rsidR="00C337C6" w:rsidRPr="00866B11">
        <w:rPr>
          <w:rFonts w:ascii="Arial Narrow" w:hAnsi="Arial Narrow"/>
          <w:b/>
          <w:sz w:val="20"/>
          <w:szCs w:val="20"/>
        </w:rPr>
        <w:t xml:space="preserve">lentamente </w:t>
      </w:r>
      <w:r w:rsidR="00C337C6" w:rsidRPr="00866B11">
        <w:rPr>
          <w:rFonts w:ascii="Arial Narrow" w:hAnsi="Arial Narrow"/>
          <w:b/>
          <w:i/>
          <w:sz w:val="20"/>
          <w:szCs w:val="20"/>
          <w:u w:val="single"/>
        </w:rPr>
        <w:t>(tenga precaución con la piel</w:t>
      </w:r>
      <w:r w:rsidR="00C337C6" w:rsidRPr="00866B11">
        <w:rPr>
          <w:rFonts w:ascii="Arial Narrow" w:hAnsi="Arial Narrow"/>
          <w:sz w:val="20"/>
          <w:szCs w:val="20"/>
        </w:rPr>
        <w:t xml:space="preserve"> </w:t>
      </w:r>
      <w:r w:rsidR="00C337C6" w:rsidRPr="00866B11">
        <w:rPr>
          <w:rFonts w:ascii="Arial Narrow" w:hAnsi="Arial Narrow"/>
          <w:b/>
          <w:i/>
          <w:sz w:val="20"/>
          <w:szCs w:val="20"/>
          <w:u w:val="single"/>
        </w:rPr>
        <w:t>y la ropa</w:t>
      </w:r>
      <w:r w:rsidR="00C337C6" w:rsidRPr="00866B11">
        <w:rPr>
          <w:rFonts w:ascii="Arial Narrow" w:hAnsi="Arial Narrow"/>
          <w:sz w:val="20"/>
          <w:szCs w:val="20"/>
        </w:rPr>
        <w:t xml:space="preserve">), la misma cantidad de </w:t>
      </w:r>
      <w:proofErr w:type="spellStart"/>
      <w:r w:rsidR="00C337C6" w:rsidRPr="00866B11">
        <w:rPr>
          <w:rFonts w:ascii="Arial Narrow" w:hAnsi="Arial Narrow"/>
          <w:b/>
          <w:sz w:val="20"/>
          <w:szCs w:val="20"/>
        </w:rPr>
        <w:t>HCl</w:t>
      </w:r>
      <w:proofErr w:type="spellEnd"/>
      <w:r w:rsidR="00C337C6" w:rsidRPr="00866B11">
        <w:rPr>
          <w:rFonts w:ascii="Arial Narrow" w:hAnsi="Arial Narrow"/>
          <w:b/>
          <w:sz w:val="20"/>
          <w:szCs w:val="20"/>
        </w:rPr>
        <w:t xml:space="preserve"> </w:t>
      </w:r>
      <w:r w:rsidR="00C337C6" w:rsidRPr="00866B11">
        <w:rPr>
          <w:rFonts w:ascii="Arial Narrow" w:hAnsi="Arial Narrow"/>
          <w:sz w:val="20"/>
          <w:szCs w:val="20"/>
        </w:rPr>
        <w:t>(el llamado comercialmente “ácido muriático”) Observar si existe burbujeo o en su defecto acercar la boca del tubo (en posición vertical) a unos 5 cm de la oreja para detectar posibles burbujeos por su sonido. ¿A qué se debe ese burbujeo? ¿Qué gas forma las burbujas? ¿Podría explicarlo mediante una sencilla ecuación química? ¿Cómo comprobaría que este fenómeno se debe a la presencia de carbonatos?</w:t>
      </w:r>
    </w:p>
    <w:p w:rsidR="00C337C6" w:rsidRPr="00866B11" w:rsidRDefault="00C337C6" w:rsidP="00C337C6">
      <w:pPr>
        <w:jc w:val="both"/>
        <w:rPr>
          <w:rFonts w:ascii="Arial Narrow" w:hAnsi="Arial Narrow"/>
          <w:sz w:val="20"/>
          <w:szCs w:val="20"/>
        </w:rPr>
      </w:pPr>
    </w:p>
    <w:p w:rsidR="00C337C6" w:rsidRPr="00866B11" w:rsidRDefault="00C337C6" w:rsidP="00C337C6">
      <w:pPr>
        <w:jc w:val="both"/>
        <w:rPr>
          <w:rFonts w:ascii="Arial Narrow" w:hAnsi="Arial Narrow"/>
          <w:sz w:val="20"/>
          <w:szCs w:val="20"/>
        </w:rPr>
      </w:pPr>
      <w:r w:rsidRPr="00866B11">
        <w:rPr>
          <w:rFonts w:ascii="Arial Narrow" w:hAnsi="Arial Narrow"/>
          <w:noProof/>
          <w:sz w:val="20"/>
          <w:szCs w:val="20"/>
        </w:rPr>
        <w:drawing>
          <wp:anchor distT="0" distB="0" distL="114300" distR="114300" simplePos="0" relativeHeight="251679744" behindDoc="0" locked="0" layoutInCell="1" allowOverlap="1">
            <wp:simplePos x="0" y="0"/>
            <wp:positionH relativeFrom="column">
              <wp:posOffset>19050</wp:posOffset>
            </wp:positionH>
            <wp:positionV relativeFrom="paragraph">
              <wp:posOffset>-3810</wp:posOffset>
            </wp:positionV>
            <wp:extent cx="2533650" cy="1752600"/>
            <wp:effectExtent l="19050" t="0" r="0" b="0"/>
            <wp:wrapSquare wrapText="bothSides"/>
            <wp:docPr id="2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533650" cy="1752600"/>
                    </a:xfrm>
                    <a:prstGeom prst="rect">
                      <a:avLst/>
                    </a:prstGeom>
                    <a:noFill/>
                    <a:ln w="9525">
                      <a:noFill/>
                      <a:miter lim="800000"/>
                      <a:headEnd/>
                      <a:tailEnd/>
                    </a:ln>
                  </pic:spPr>
                </pic:pic>
              </a:graphicData>
            </a:graphic>
          </wp:anchor>
        </w:drawing>
      </w:r>
      <w:r w:rsidRPr="00866B11">
        <w:rPr>
          <w:rFonts w:ascii="Arial Narrow" w:hAnsi="Arial Narrow"/>
          <w:sz w:val="20"/>
          <w:szCs w:val="20"/>
        </w:rPr>
        <w:t xml:space="preserve"> 2.3.4.    Determinación de materia orgánica: Repítase la experiencia anterior, pero substituyendo el </w:t>
      </w:r>
      <w:proofErr w:type="spellStart"/>
      <w:r w:rsidRPr="00866B11">
        <w:rPr>
          <w:rFonts w:ascii="Arial Narrow" w:hAnsi="Arial Narrow"/>
          <w:sz w:val="20"/>
          <w:szCs w:val="20"/>
        </w:rPr>
        <w:t>HCl</w:t>
      </w:r>
      <w:proofErr w:type="spellEnd"/>
      <w:r w:rsidRPr="00866B11">
        <w:rPr>
          <w:rFonts w:ascii="Arial Narrow" w:hAnsi="Arial Narrow"/>
          <w:sz w:val="20"/>
          <w:szCs w:val="20"/>
        </w:rPr>
        <w:t xml:space="preserve"> por </w:t>
      </w:r>
      <w:r w:rsidRPr="00866B11">
        <w:rPr>
          <w:rFonts w:ascii="Arial Narrow" w:hAnsi="Arial Narrow"/>
          <w:b/>
          <w:sz w:val="20"/>
          <w:szCs w:val="20"/>
        </w:rPr>
        <w:t>agua oxigenada</w:t>
      </w:r>
      <w:r w:rsidRPr="00866B11">
        <w:rPr>
          <w:rFonts w:ascii="Arial Narrow" w:hAnsi="Arial Narrow"/>
          <w:sz w:val="20"/>
          <w:szCs w:val="20"/>
        </w:rPr>
        <w:t xml:space="preserve"> de 20 vol. Observar si existe burbujeo o en su defecto acercar la boca del tubo (en posición vertical) a unos 5 cm de la oreja para detectar posibles burbujeos por su sonido. ¿A qué se debe ese burbujeo? ¿Qué gas forma las burbujas? ¿Cómo comprobaría que este fenómeno se debe a la presencia de materia orgánica?</w:t>
      </w:r>
    </w:p>
    <w:p w:rsidR="00C337C6" w:rsidRPr="00866B11" w:rsidRDefault="00C337C6" w:rsidP="00C337C6">
      <w:pPr>
        <w:jc w:val="both"/>
        <w:rPr>
          <w:rFonts w:ascii="Arial Narrow" w:hAnsi="Arial Narrow"/>
          <w:sz w:val="20"/>
          <w:szCs w:val="20"/>
        </w:rPr>
      </w:pP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.3.</w:t>
      </w:r>
      <w:r w:rsidRPr="00866B11">
        <w:rPr>
          <w:rFonts w:ascii="Arial Narrow" w:hAnsi="Arial Narrow"/>
          <w:sz w:val="20"/>
          <w:szCs w:val="20"/>
        </w:rPr>
        <w:t>4</w:t>
      </w:r>
      <w:r w:rsidR="00C337C6" w:rsidRPr="00866B11">
        <w:rPr>
          <w:rFonts w:ascii="Arial Narrow" w:hAnsi="Arial Narrow"/>
          <w:sz w:val="20"/>
          <w:szCs w:val="20"/>
        </w:rPr>
        <w:t>. Obtención del filtrado para determinaciones “en solución</w:t>
      </w:r>
      <w:proofErr w:type="gramStart"/>
      <w:r w:rsidR="00C337C6" w:rsidRPr="00866B11">
        <w:rPr>
          <w:rFonts w:ascii="Arial Narrow" w:hAnsi="Arial Narrow"/>
          <w:sz w:val="20"/>
          <w:szCs w:val="20"/>
        </w:rPr>
        <w:t>” :</w:t>
      </w:r>
      <w:proofErr w:type="gramEnd"/>
      <w:r w:rsidR="00C337C6" w:rsidRPr="00866B11">
        <w:rPr>
          <w:rFonts w:ascii="Arial Narrow" w:hAnsi="Arial Narrow"/>
          <w:sz w:val="20"/>
          <w:szCs w:val="20"/>
        </w:rPr>
        <w:t xml:space="preserve"> Se colocará un tubo en la gradilla, con un embudo en su parte superior, dentro de este se acomodará un papel de filtro (como lo indica la fig. d) en su interior se introducirán una muestra del suelo a analizar (el equivalente a una cucharada).  Se verterá lentamente agua destilada (unos 20 ml.) dándole tiempo al filtrado. El mismo deberá ser transparente, si no fuera así se lo filtrará nuevamente.</w:t>
      </w:r>
    </w:p>
    <w:p w:rsidR="00C337C6" w:rsidRPr="00866B11" w:rsidRDefault="00C337C6" w:rsidP="00C337C6">
      <w:pPr>
        <w:jc w:val="both"/>
        <w:rPr>
          <w:rFonts w:ascii="Arial Narrow" w:hAnsi="Arial Narrow"/>
          <w:sz w:val="20"/>
          <w:szCs w:val="20"/>
        </w:rPr>
      </w:pPr>
      <w:r w:rsidRPr="00866B11">
        <w:rPr>
          <w:rFonts w:ascii="Arial Narrow" w:hAnsi="Arial Narrow"/>
          <w:noProof/>
          <w:sz w:val="20"/>
          <w:szCs w:val="20"/>
        </w:rPr>
        <w:lastRenderedPageBreak/>
        <w:drawing>
          <wp:anchor distT="0" distB="0" distL="114300" distR="114300" simplePos="0" relativeHeight="251680768" behindDoc="0" locked="0" layoutInCell="1" allowOverlap="1">
            <wp:simplePos x="0" y="0"/>
            <wp:positionH relativeFrom="column">
              <wp:posOffset>4229100</wp:posOffset>
            </wp:positionH>
            <wp:positionV relativeFrom="paragraph">
              <wp:posOffset>-3175</wp:posOffset>
            </wp:positionV>
            <wp:extent cx="2686050" cy="1857375"/>
            <wp:effectExtent l="19050" t="0" r="0" b="0"/>
            <wp:wrapSquare wrapText="bothSides"/>
            <wp:docPr id="2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86050" cy="1857375"/>
                    </a:xfrm>
                    <a:prstGeom prst="rect">
                      <a:avLst/>
                    </a:prstGeom>
                    <a:noFill/>
                    <a:ln w="9525">
                      <a:noFill/>
                      <a:miter lim="800000"/>
                      <a:headEnd/>
                      <a:tailEnd/>
                    </a:ln>
                  </pic:spPr>
                </pic:pic>
              </a:graphicData>
            </a:graphic>
          </wp:anchor>
        </w:drawing>
      </w:r>
      <w:r w:rsidRPr="00866B11">
        <w:rPr>
          <w:rFonts w:ascii="Arial Narrow" w:hAnsi="Arial Narrow"/>
          <w:sz w:val="20"/>
          <w:szCs w:val="20"/>
        </w:rPr>
        <w:t xml:space="preserve">               </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.3.</w:t>
      </w:r>
      <w:r w:rsidRPr="00866B11">
        <w:rPr>
          <w:rFonts w:ascii="Arial Narrow" w:hAnsi="Arial Narrow"/>
          <w:sz w:val="20"/>
          <w:szCs w:val="20"/>
        </w:rPr>
        <w:t>5</w:t>
      </w:r>
      <w:r w:rsidR="00C337C6" w:rsidRPr="00866B11">
        <w:rPr>
          <w:rFonts w:ascii="Arial Narrow" w:hAnsi="Arial Narrow"/>
          <w:sz w:val="20"/>
          <w:szCs w:val="20"/>
        </w:rPr>
        <w:t>. Determinación de pH (acidez</w:t>
      </w:r>
      <w:proofErr w:type="gramStart"/>
      <w:r w:rsidR="00C337C6" w:rsidRPr="00866B11">
        <w:rPr>
          <w:rFonts w:ascii="Arial Narrow" w:hAnsi="Arial Narrow"/>
          <w:sz w:val="20"/>
          <w:szCs w:val="20"/>
        </w:rPr>
        <w:t>) :</w:t>
      </w:r>
      <w:proofErr w:type="gramEnd"/>
      <w:r w:rsidR="00C337C6" w:rsidRPr="00866B11">
        <w:rPr>
          <w:rFonts w:ascii="Arial Narrow" w:hAnsi="Arial Narrow"/>
          <w:sz w:val="20"/>
          <w:szCs w:val="20"/>
        </w:rPr>
        <w:t xml:space="preserve"> Tómese unos 2 ml. del filtrado y utilizando el papel indicador universal, verificar el color de la solución y el pH correspondiente según la siguiente tabla:</w:t>
      </w:r>
    </w:p>
    <w:p w:rsidR="00C337C6" w:rsidRPr="00866B11" w:rsidRDefault="00C337C6" w:rsidP="00C337C6">
      <w:pPr>
        <w:jc w:val="both"/>
        <w:rPr>
          <w:rFonts w:ascii="Arial Narrow" w:hAnsi="Arial Narrow"/>
          <w:sz w:val="20"/>
          <w:szCs w:val="20"/>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27"/>
        <w:gridCol w:w="891"/>
        <w:gridCol w:w="2173"/>
      </w:tblGrid>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b/>
                <w:sz w:val="20"/>
                <w:szCs w:val="20"/>
              </w:rPr>
            </w:pPr>
            <w:r w:rsidRPr="00866B11">
              <w:rPr>
                <w:rFonts w:ascii="Arial Narrow" w:hAnsi="Arial Narrow"/>
                <w:b/>
                <w:sz w:val="20"/>
                <w:szCs w:val="20"/>
              </w:rPr>
              <w:t>Color</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b/>
                <w:sz w:val="20"/>
                <w:szCs w:val="20"/>
              </w:rPr>
            </w:pPr>
            <w:r w:rsidRPr="00866B11">
              <w:rPr>
                <w:rFonts w:ascii="Arial Narrow" w:hAnsi="Arial Narrow"/>
                <w:b/>
                <w:sz w:val="20"/>
                <w:szCs w:val="20"/>
              </w:rPr>
              <w:t>pH</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b/>
                <w:sz w:val="20"/>
                <w:szCs w:val="20"/>
              </w:rPr>
            </w:pPr>
            <w:r w:rsidRPr="00866B11">
              <w:rPr>
                <w:rFonts w:ascii="Arial Narrow" w:hAnsi="Arial Narrow"/>
                <w:b/>
                <w:sz w:val="20"/>
                <w:szCs w:val="20"/>
              </w:rPr>
              <w:t>Grado de acidez</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Amarillo</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&lt;6</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Ácido</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Amarillo verdoso</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&gt;6 y &lt;7</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Ligeramente ácido</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Verde</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7</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Neutro</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Verde azulado</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&gt;7 y &lt;8</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Ligeramente alcalino</w:t>
            </w:r>
          </w:p>
        </w:tc>
      </w:tr>
      <w:tr w:rsidR="00C337C6" w:rsidRPr="00866B11" w:rsidTr="00AB4B5F">
        <w:tc>
          <w:tcPr>
            <w:tcW w:w="1827"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Azul</w:t>
            </w:r>
          </w:p>
        </w:tc>
        <w:tc>
          <w:tcPr>
            <w:tcW w:w="891"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&gt;8</w:t>
            </w:r>
          </w:p>
        </w:tc>
        <w:tc>
          <w:tcPr>
            <w:tcW w:w="2173" w:type="dxa"/>
            <w:tcBorders>
              <w:top w:val="single" w:sz="6" w:space="0" w:color="auto"/>
              <w:left w:val="single" w:sz="6" w:space="0" w:color="auto"/>
              <w:bottom w:val="single" w:sz="6" w:space="0" w:color="auto"/>
              <w:right w:val="single" w:sz="6" w:space="0" w:color="auto"/>
            </w:tcBorders>
          </w:tcPr>
          <w:p w:rsidR="00C337C6" w:rsidRPr="00866B11" w:rsidRDefault="00C337C6" w:rsidP="00AB4B5F">
            <w:pPr>
              <w:jc w:val="both"/>
              <w:rPr>
                <w:rFonts w:ascii="Arial Narrow" w:hAnsi="Arial Narrow"/>
                <w:sz w:val="20"/>
                <w:szCs w:val="20"/>
              </w:rPr>
            </w:pPr>
            <w:r w:rsidRPr="00866B11">
              <w:rPr>
                <w:rFonts w:ascii="Arial Narrow" w:hAnsi="Arial Narrow"/>
                <w:sz w:val="20"/>
                <w:szCs w:val="20"/>
              </w:rPr>
              <w:t>Alcalino (= Básico)</w:t>
            </w:r>
          </w:p>
        </w:tc>
      </w:tr>
    </w:tbl>
    <w:p w:rsidR="00C337C6" w:rsidRPr="00866B11" w:rsidRDefault="00C337C6" w:rsidP="00C337C6">
      <w:pPr>
        <w:jc w:val="both"/>
        <w:rPr>
          <w:rFonts w:ascii="Arial Narrow" w:hAnsi="Arial Narrow"/>
          <w:sz w:val="20"/>
          <w:szCs w:val="20"/>
        </w:rPr>
      </w:pPr>
      <w:r w:rsidRPr="00866B11">
        <w:rPr>
          <w:rFonts w:ascii="Arial Narrow" w:hAnsi="Arial Narrow"/>
          <w:sz w:val="20"/>
          <w:szCs w:val="20"/>
        </w:rPr>
        <w:t xml:space="preserve">  </w:t>
      </w:r>
    </w:p>
    <w:p w:rsidR="00C337C6" w:rsidRPr="00866B11" w:rsidRDefault="00D65AA7" w:rsidP="00C337C6">
      <w:pPr>
        <w:jc w:val="both"/>
        <w:rPr>
          <w:rFonts w:ascii="Arial Narrow" w:hAnsi="Arial Narrow"/>
          <w:sz w:val="20"/>
          <w:szCs w:val="20"/>
        </w:rPr>
      </w:pPr>
      <w:r w:rsidRPr="00866B11">
        <w:rPr>
          <w:rFonts w:ascii="Arial Narrow" w:hAnsi="Arial Narrow"/>
          <w:sz w:val="20"/>
          <w:szCs w:val="20"/>
        </w:rPr>
        <w:t>4</w:t>
      </w:r>
      <w:r w:rsidR="00C337C6" w:rsidRPr="00866B11">
        <w:rPr>
          <w:rFonts w:ascii="Arial Narrow" w:hAnsi="Arial Narrow"/>
          <w:sz w:val="20"/>
          <w:szCs w:val="20"/>
        </w:rPr>
        <w:t>.3.</w:t>
      </w:r>
      <w:r w:rsidRPr="00866B11">
        <w:rPr>
          <w:rFonts w:ascii="Arial Narrow" w:hAnsi="Arial Narrow"/>
          <w:sz w:val="20"/>
          <w:szCs w:val="20"/>
        </w:rPr>
        <w:t>6</w:t>
      </w:r>
      <w:r w:rsidR="00C337C6" w:rsidRPr="00866B11">
        <w:rPr>
          <w:rFonts w:ascii="Arial Narrow" w:hAnsi="Arial Narrow"/>
          <w:sz w:val="20"/>
          <w:szCs w:val="20"/>
        </w:rPr>
        <w:t xml:space="preserve">. Determinación de presencia de </w:t>
      </w:r>
      <w:proofErr w:type="gramStart"/>
      <w:r w:rsidR="00C337C6" w:rsidRPr="00866B11">
        <w:rPr>
          <w:rFonts w:ascii="Arial Narrow" w:hAnsi="Arial Narrow"/>
          <w:sz w:val="20"/>
          <w:szCs w:val="20"/>
        </w:rPr>
        <w:t>Cloruros :</w:t>
      </w:r>
      <w:proofErr w:type="gramEnd"/>
      <w:r w:rsidR="00C337C6" w:rsidRPr="00866B11">
        <w:rPr>
          <w:rFonts w:ascii="Arial Narrow" w:hAnsi="Arial Narrow"/>
          <w:sz w:val="20"/>
          <w:szCs w:val="20"/>
        </w:rPr>
        <w:t xml:space="preserve"> Normalmente en aguas la presencia de cloruros de debe a la sal común (</w:t>
      </w:r>
      <w:proofErr w:type="spellStart"/>
      <w:r w:rsidR="00C337C6" w:rsidRPr="00866B11">
        <w:rPr>
          <w:rFonts w:ascii="Arial Narrow" w:hAnsi="Arial Narrow"/>
          <w:sz w:val="20"/>
          <w:szCs w:val="20"/>
        </w:rPr>
        <w:t>NaCl</w:t>
      </w:r>
      <w:proofErr w:type="spellEnd"/>
      <w:r w:rsidR="00C337C6" w:rsidRPr="00866B11">
        <w:rPr>
          <w:rFonts w:ascii="Arial Narrow" w:hAnsi="Arial Narrow"/>
          <w:sz w:val="20"/>
          <w:szCs w:val="20"/>
        </w:rPr>
        <w:t xml:space="preserve"> = Cloruro de Sodio) Tómese unos 2 ml. del filtrado y agréguese 5 gotas de Nitrato de Plata </w:t>
      </w:r>
      <w:r w:rsidR="00C337C6" w:rsidRPr="00866B11">
        <w:rPr>
          <w:rFonts w:ascii="Arial Narrow" w:hAnsi="Arial Narrow"/>
          <w:b/>
          <w:i/>
          <w:sz w:val="20"/>
          <w:szCs w:val="20"/>
          <w:u w:val="single"/>
        </w:rPr>
        <w:t>(tenga precaución con la piel y la ropa)</w:t>
      </w:r>
      <w:r w:rsidR="00C337C6" w:rsidRPr="00866B11">
        <w:rPr>
          <w:rFonts w:ascii="Arial Narrow" w:hAnsi="Arial Narrow"/>
          <w:sz w:val="20"/>
          <w:szCs w:val="20"/>
        </w:rPr>
        <w:t xml:space="preserve">, agitando lentamente entre cada una. Verificando la presencia de un precipitado blanco.  ¿A qué se debe ese precipitado?   ¿Qué sustancia lo </w:t>
      </w:r>
      <w:proofErr w:type="gramStart"/>
      <w:r w:rsidR="00C337C6" w:rsidRPr="00866B11">
        <w:rPr>
          <w:rFonts w:ascii="Arial Narrow" w:hAnsi="Arial Narrow"/>
          <w:sz w:val="20"/>
          <w:szCs w:val="20"/>
        </w:rPr>
        <w:t>forma ?</w:t>
      </w:r>
      <w:proofErr w:type="gramEnd"/>
      <w:r w:rsidR="00C337C6" w:rsidRPr="00866B11">
        <w:rPr>
          <w:rFonts w:ascii="Arial Narrow" w:hAnsi="Arial Narrow"/>
          <w:sz w:val="20"/>
          <w:szCs w:val="20"/>
        </w:rPr>
        <w:t xml:space="preserve"> ¿Podría explicarlo mediante una sencilla ecuación química? ¿Cómo comprobaría que este fenómeno se debe a la presencia de cloruros?</w:t>
      </w:r>
    </w:p>
    <w:p w:rsidR="00D65AA7" w:rsidRPr="00866B11" w:rsidRDefault="00D65AA7" w:rsidP="00C337C6">
      <w:pPr>
        <w:jc w:val="both"/>
        <w:rPr>
          <w:rFonts w:ascii="Arial Narrow" w:hAnsi="Arial Narrow"/>
          <w:sz w:val="20"/>
          <w:szCs w:val="20"/>
        </w:rPr>
      </w:pPr>
    </w:p>
    <w:p w:rsidR="00D65AA7" w:rsidRPr="00866B11" w:rsidRDefault="00D65AA7" w:rsidP="00D65AA7">
      <w:pPr>
        <w:rPr>
          <w:rFonts w:ascii="Arial Narrow" w:hAnsi="Arial Narrow"/>
          <w:sz w:val="20"/>
          <w:szCs w:val="20"/>
        </w:rPr>
      </w:pPr>
      <w:r w:rsidRPr="00866B11">
        <w:rPr>
          <w:rFonts w:ascii="Arial Narrow" w:hAnsi="Arial Narrow"/>
          <w:bCs/>
          <w:sz w:val="20"/>
          <w:szCs w:val="20"/>
        </w:rPr>
        <w:t xml:space="preserve">4.4. </w:t>
      </w:r>
      <w:r w:rsidRPr="00866B11">
        <w:rPr>
          <w:rFonts w:ascii="Arial Narrow" w:hAnsi="Arial Narrow"/>
          <w:sz w:val="20"/>
          <w:szCs w:val="20"/>
        </w:rPr>
        <w:t>Consulte sobre las siguientes prácticas indebidas en el aprovechamiento de los suelos, buscando los efectos que causa cada uno, así como sus posibles soluciones, elaborando una tabla que los resuma:</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Tala y quema de bosques</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Monocultivo</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Cultivos con surcos en dirección del declive de las laderas</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Roza indebida</w:t>
      </w:r>
    </w:p>
    <w:p w:rsidR="00D65AA7" w:rsidRPr="00866B11" w:rsidRDefault="00D65AA7" w:rsidP="00D65AA7">
      <w:pPr>
        <w:pStyle w:val="Prrafodelista"/>
        <w:numPr>
          <w:ilvl w:val="0"/>
          <w:numId w:val="11"/>
        </w:numPr>
        <w:rPr>
          <w:rFonts w:ascii="Arial Narrow" w:hAnsi="Arial Narrow"/>
          <w:sz w:val="20"/>
          <w:szCs w:val="20"/>
        </w:rPr>
      </w:pPr>
      <w:r w:rsidRPr="00866B11">
        <w:rPr>
          <w:rFonts w:ascii="Arial Narrow" w:hAnsi="Arial Narrow"/>
          <w:sz w:val="20"/>
          <w:szCs w:val="20"/>
        </w:rPr>
        <w:t>Extracción de minerales</w:t>
      </w:r>
    </w:p>
    <w:p w:rsidR="00866B11" w:rsidRDefault="00866B11" w:rsidP="009A473F">
      <w:pPr>
        <w:pStyle w:val="Textoindependiente"/>
        <w:rPr>
          <w:rFonts w:ascii="Arial Narrow" w:hAnsi="Arial Narrow"/>
          <w:bCs/>
          <w:sz w:val="20"/>
          <w:szCs w:val="20"/>
        </w:rPr>
        <w:sectPr w:rsidR="00866B11" w:rsidSect="00866B11">
          <w:footerReference w:type="even" r:id="rId12"/>
          <w:footerReference w:type="default" r:id="rId13"/>
          <w:type w:val="continuous"/>
          <w:pgSz w:w="12191" w:h="18711"/>
          <w:pgMar w:top="720" w:right="720" w:bottom="720" w:left="72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9A473F" w:rsidRPr="00866B11" w:rsidRDefault="009A473F" w:rsidP="009A473F">
      <w:pPr>
        <w:pStyle w:val="Textoindependiente"/>
        <w:rPr>
          <w:rFonts w:ascii="Arial Narrow" w:hAnsi="Arial Narrow"/>
          <w:bCs/>
          <w:sz w:val="20"/>
          <w:szCs w:val="20"/>
        </w:rPr>
      </w:pPr>
    </w:p>
    <w:p w:rsidR="00D65AA7" w:rsidRPr="00866B11" w:rsidRDefault="00D65AA7" w:rsidP="009A473F">
      <w:pPr>
        <w:pStyle w:val="Textoindependiente"/>
        <w:rPr>
          <w:rFonts w:ascii="Arial Narrow" w:hAnsi="Arial Narrow"/>
          <w:b/>
          <w:bCs/>
          <w:sz w:val="20"/>
          <w:szCs w:val="20"/>
        </w:rPr>
      </w:pPr>
    </w:p>
    <w:p w:rsidR="009A473F" w:rsidRPr="00866B11" w:rsidRDefault="009A473F" w:rsidP="009A473F">
      <w:pPr>
        <w:pStyle w:val="Textoindependiente"/>
        <w:rPr>
          <w:rFonts w:ascii="Arial Narrow" w:hAnsi="Arial Narrow"/>
          <w:b/>
          <w:bCs/>
          <w:sz w:val="20"/>
          <w:szCs w:val="20"/>
        </w:rPr>
      </w:pPr>
      <w:r w:rsidRPr="00866B11">
        <w:rPr>
          <w:rFonts w:ascii="Arial Narrow" w:hAnsi="Arial Narrow"/>
          <w:b/>
          <w:bCs/>
          <w:sz w:val="20"/>
          <w:szCs w:val="20"/>
        </w:rPr>
        <w:t xml:space="preserve">5. EVALUACIÓN: </w:t>
      </w:r>
    </w:p>
    <w:p w:rsidR="00C90DC1" w:rsidRDefault="00C90DC1" w:rsidP="00C90DC1">
      <w:pPr>
        <w:numPr>
          <w:ilvl w:val="0"/>
          <w:numId w:val="9"/>
        </w:numPr>
        <w:overflowPunct w:val="0"/>
        <w:autoSpaceDE w:val="0"/>
        <w:autoSpaceDN w:val="0"/>
        <w:adjustRightInd w:val="0"/>
        <w:jc w:val="both"/>
        <w:textAlignment w:val="baseline"/>
        <w:rPr>
          <w:rFonts w:ascii="Arial Narrow" w:eastAsia="Calibri" w:hAnsi="Arial Narrow"/>
          <w:sz w:val="20"/>
          <w:szCs w:val="20"/>
        </w:rPr>
      </w:pPr>
      <w:r w:rsidRPr="00866B11">
        <w:rPr>
          <w:rFonts w:ascii="Arial Narrow" w:eastAsia="Calibri" w:hAnsi="Arial Narrow"/>
          <w:sz w:val="20"/>
          <w:szCs w:val="20"/>
        </w:rPr>
        <w:t xml:space="preserve">Realice la revisión de conceptos (Preguntas de opción múltiple y repaso del capítulo) de los capítulos 38 y 40 del libro: </w:t>
      </w:r>
      <w:r w:rsidRPr="00866B11">
        <w:rPr>
          <w:rFonts w:ascii="Arial Narrow" w:hAnsi="Arial Narrow" w:cs="Arial"/>
          <w:b/>
          <w:bCs/>
          <w:sz w:val="20"/>
          <w:szCs w:val="20"/>
          <w:lang w:val="es-ES_tradnl"/>
        </w:rPr>
        <w:t>AUDESIRK, T.</w:t>
      </w:r>
      <w:r w:rsidRPr="00866B11">
        <w:rPr>
          <w:rFonts w:ascii="Arial Narrow" w:hAnsi="Arial Narrow" w:cs="Arial"/>
          <w:sz w:val="20"/>
          <w:szCs w:val="20"/>
          <w:lang w:val="es-ES_tradnl"/>
        </w:rPr>
        <w:t xml:space="preserve"> Biología. La vida en la Tierra. Sexta edición. </w:t>
      </w:r>
      <w:proofErr w:type="spellStart"/>
      <w:r w:rsidRPr="00866B11">
        <w:rPr>
          <w:rFonts w:ascii="Arial Narrow" w:hAnsi="Arial Narrow" w:cs="Arial"/>
          <w:sz w:val="20"/>
          <w:szCs w:val="20"/>
          <w:lang w:val="es-ES_tradnl"/>
        </w:rPr>
        <w:t>Pearson</w:t>
      </w:r>
      <w:proofErr w:type="spellEnd"/>
      <w:r w:rsidRPr="00866B11">
        <w:rPr>
          <w:rFonts w:ascii="Arial Narrow" w:hAnsi="Arial Narrow" w:cs="Arial"/>
          <w:sz w:val="20"/>
          <w:szCs w:val="20"/>
          <w:lang w:val="es-ES_tradnl"/>
        </w:rPr>
        <w:t xml:space="preserve"> Educación. México: (2003). </w:t>
      </w:r>
      <w:r w:rsidRPr="00866B11">
        <w:rPr>
          <w:rFonts w:ascii="Arial Narrow" w:eastAsia="Calibri" w:hAnsi="Arial Narrow"/>
          <w:sz w:val="20"/>
          <w:szCs w:val="20"/>
        </w:rPr>
        <w:t xml:space="preserve"> que se encuentra colgado en la página del colegio.  </w:t>
      </w:r>
    </w:p>
    <w:p w:rsidR="00866B11" w:rsidRDefault="00866B11" w:rsidP="00866B11">
      <w:pPr>
        <w:pStyle w:val="Prrafodelista"/>
        <w:numPr>
          <w:ilvl w:val="0"/>
          <w:numId w:val="9"/>
        </w:numPr>
        <w:jc w:val="both"/>
        <w:rPr>
          <w:rFonts w:ascii="Arial Narrow" w:hAnsi="Arial Narrow"/>
          <w:sz w:val="20"/>
          <w:szCs w:val="20"/>
        </w:rPr>
      </w:pPr>
      <w:r w:rsidRPr="00866B11">
        <w:rPr>
          <w:rFonts w:ascii="Arial Narrow" w:hAnsi="Arial Narrow" w:cs="Arial"/>
          <w:sz w:val="20"/>
          <w:szCs w:val="20"/>
        </w:rPr>
        <w:t xml:space="preserve">Prepare su evaluación resolviendo en el cuaderno las </w:t>
      </w:r>
      <w:r w:rsidRPr="00866B11">
        <w:rPr>
          <w:rFonts w:ascii="Arial Narrow" w:hAnsi="Arial Narrow"/>
          <w:sz w:val="20"/>
          <w:szCs w:val="20"/>
        </w:rPr>
        <w:t xml:space="preserve">actividades interactivas de la página Proyecto Biósfera que aparece en internet en el buscador </w:t>
      </w:r>
      <w:hyperlink r:id="rId14" w:history="1">
        <w:r w:rsidRPr="00866B11">
          <w:rPr>
            <w:rStyle w:val="Hipervnculo"/>
            <w:rFonts w:ascii="Arial Narrow" w:hAnsi="Arial Narrow"/>
            <w:sz w:val="20"/>
          </w:rPr>
          <w:t>www.google.com</w:t>
        </w:r>
      </w:hyperlink>
      <w:r w:rsidRPr="00866B11">
        <w:rPr>
          <w:rFonts w:ascii="Arial Narrow" w:hAnsi="Arial Narrow"/>
          <w:sz w:val="20"/>
          <w:szCs w:val="20"/>
        </w:rPr>
        <w:t xml:space="preserve">   como actividades interactivas sobre ecología</w:t>
      </w:r>
      <w:r>
        <w:rPr>
          <w:rFonts w:ascii="Arial Narrow" w:hAnsi="Arial Narrow"/>
          <w:sz w:val="20"/>
          <w:szCs w:val="20"/>
        </w:rPr>
        <w:t xml:space="preserve"> de poblaciones</w:t>
      </w:r>
      <w:r w:rsidRPr="00866B11">
        <w:rPr>
          <w:rFonts w:ascii="Arial Narrow" w:hAnsi="Arial Narrow"/>
          <w:sz w:val="20"/>
          <w:szCs w:val="20"/>
        </w:rPr>
        <w:t>.</w:t>
      </w:r>
    </w:p>
    <w:p w:rsidR="00866B11" w:rsidRDefault="00866B11" w:rsidP="00866B11">
      <w:pPr>
        <w:pStyle w:val="Prrafodelista"/>
        <w:numPr>
          <w:ilvl w:val="0"/>
          <w:numId w:val="9"/>
        </w:numPr>
        <w:jc w:val="both"/>
        <w:rPr>
          <w:rFonts w:ascii="Arial Narrow" w:hAnsi="Arial Narrow"/>
          <w:sz w:val="20"/>
          <w:szCs w:val="20"/>
        </w:rPr>
      </w:pPr>
      <w:r>
        <w:rPr>
          <w:rFonts w:ascii="Arial Narrow" w:hAnsi="Arial Narrow"/>
          <w:sz w:val="20"/>
          <w:szCs w:val="20"/>
        </w:rPr>
        <w:t xml:space="preserve">Resuelva: </w:t>
      </w:r>
    </w:p>
    <w:p w:rsidR="009A473F" w:rsidRPr="00866B11" w:rsidRDefault="009A473F" w:rsidP="00866B11">
      <w:pPr>
        <w:pStyle w:val="Prrafodelista"/>
        <w:numPr>
          <w:ilvl w:val="0"/>
          <w:numId w:val="12"/>
        </w:numPr>
        <w:tabs>
          <w:tab w:val="left" w:pos="6637"/>
        </w:tabs>
        <w:jc w:val="both"/>
        <w:rPr>
          <w:rFonts w:ascii="Arial Narrow" w:hAnsi="Arial Narrow"/>
          <w:sz w:val="20"/>
          <w:szCs w:val="20"/>
        </w:rPr>
      </w:pPr>
    </w:p>
    <w:tbl>
      <w:tblPr>
        <w:tblW w:w="4800" w:type="pct"/>
        <w:jc w:val="center"/>
        <w:tblCellSpacing w:w="0" w:type="dxa"/>
        <w:tblCellMar>
          <w:left w:w="0" w:type="dxa"/>
          <w:right w:w="0" w:type="dxa"/>
        </w:tblCellMar>
        <w:tblLook w:val="04A0"/>
      </w:tblPr>
      <w:tblGrid>
        <w:gridCol w:w="138"/>
        <w:gridCol w:w="198"/>
        <w:gridCol w:w="4478"/>
        <w:gridCol w:w="6"/>
      </w:tblGrid>
      <w:tr w:rsidR="009A473F" w:rsidRPr="00866B11" w:rsidTr="009A473F">
        <w:trPr>
          <w:tblCellSpacing w:w="0" w:type="dxa"/>
          <w:jc w:val="center"/>
        </w:trPr>
        <w:tc>
          <w:tcPr>
            <w:tcW w:w="0" w:type="auto"/>
            <w:gridSpan w:val="4"/>
            <w:tcBorders>
              <w:top w:val="nil"/>
              <w:left w:val="nil"/>
              <w:bottom w:val="nil"/>
              <w:right w:val="nil"/>
            </w:tcBorders>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En los desiertos, la tasa de fotosíntesis es mucho mayor en la época de lluvia que en el resto del año. Para los grandes animales de sabana, la falta de alimento durante la época seca produce el descenso en el tamaño de sus poblaciones. Para las plantas epifitas es decir las que viven sobre otras plantas, la existencia del espacio en las ramas y troncos de los árboles es indispensable para asegurar la dispersión de sus semillas para crecer exitosamente en nuevos lugares. De lo mencionado anteriormente, podríamos decir que</w:t>
            </w:r>
            <w:r w:rsidRPr="00866B11">
              <w:rPr>
                <w:rFonts w:ascii="Arial Narrow" w:hAnsi="Arial Narrow"/>
                <w:color w:val="330000"/>
                <w:sz w:val="20"/>
                <w:szCs w:val="20"/>
              </w:rPr>
              <w:t xml:space="preserve"> </w:t>
            </w:r>
          </w:p>
        </w:tc>
      </w:tr>
      <w:tr w:rsidR="009A473F" w:rsidRPr="00866B11" w:rsidTr="009A473F">
        <w:trPr>
          <w:trHeight w:val="345"/>
          <w:tblCellSpacing w:w="0" w:type="dxa"/>
          <w:jc w:val="center"/>
        </w:trPr>
        <w:tc>
          <w:tcPr>
            <w:tcW w:w="282"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olor w:val="330000"/>
                <w:sz w:val="20"/>
                <w:szCs w:val="20"/>
              </w:rPr>
              <w:t>a.</w:t>
            </w:r>
          </w:p>
        </w:tc>
        <w:tc>
          <w:tcPr>
            <w:tcW w:w="4718"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el alimento es el único factor limitante en el desarrollo de cualquier ser vivo</w:t>
            </w:r>
          </w:p>
        </w:tc>
      </w:tr>
      <w:tr w:rsidR="009A473F" w:rsidRPr="00866B11" w:rsidTr="009A473F">
        <w:trPr>
          <w:trHeight w:val="360"/>
          <w:tblCellSpacing w:w="0" w:type="dxa"/>
          <w:jc w:val="center"/>
        </w:trPr>
        <w:tc>
          <w:tcPr>
            <w:tcW w:w="282"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olor w:val="330000"/>
                <w:sz w:val="20"/>
                <w:szCs w:val="20"/>
              </w:rPr>
              <w:t>b.</w:t>
            </w:r>
          </w:p>
        </w:tc>
        <w:tc>
          <w:tcPr>
            <w:tcW w:w="4718"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debido a la complejidad de la naturaleza, cualquier recurso escaso puede ser reemplazado por otro</w:t>
            </w:r>
          </w:p>
        </w:tc>
      </w:tr>
      <w:tr w:rsidR="009A473F" w:rsidRPr="00866B11" w:rsidTr="009A473F">
        <w:trPr>
          <w:trHeight w:val="360"/>
          <w:tblCellSpacing w:w="0" w:type="dxa"/>
          <w:jc w:val="center"/>
        </w:trPr>
        <w:tc>
          <w:tcPr>
            <w:tcW w:w="282"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olor w:val="330000"/>
                <w:sz w:val="20"/>
                <w:szCs w:val="20"/>
              </w:rPr>
              <w:t>c.</w:t>
            </w:r>
          </w:p>
        </w:tc>
        <w:tc>
          <w:tcPr>
            <w:tcW w:w="4718"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todos los recursos son igualmente importantes y cuando alguno de estos escasea, cualquier proceso se detiene</w:t>
            </w:r>
          </w:p>
        </w:tc>
      </w:tr>
      <w:tr w:rsidR="009A473F" w:rsidRPr="00866B11" w:rsidTr="009A473F">
        <w:trPr>
          <w:trHeight w:val="360"/>
          <w:tblCellSpacing w:w="0" w:type="dxa"/>
          <w:jc w:val="center"/>
        </w:trPr>
        <w:tc>
          <w:tcPr>
            <w:tcW w:w="282"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olor w:val="330000"/>
                <w:sz w:val="20"/>
                <w:szCs w:val="20"/>
              </w:rPr>
              <w:t>d.</w:t>
            </w:r>
          </w:p>
        </w:tc>
        <w:tc>
          <w:tcPr>
            <w:tcW w:w="4718" w:type="pct"/>
            <w:gridSpan w:val="2"/>
            <w:tcBorders>
              <w:top w:val="nil"/>
              <w:left w:val="nil"/>
              <w:bottom w:val="nil"/>
              <w:right w:val="nil"/>
            </w:tcBorders>
            <w:vAlign w:val="center"/>
            <w:hideMark/>
          </w:tcPr>
          <w:p w:rsidR="009A473F" w:rsidRPr="00866B11" w:rsidRDefault="009A473F" w:rsidP="009A473F">
            <w:pPr>
              <w:jc w:val="both"/>
              <w:rPr>
                <w:rFonts w:ascii="Arial Narrow" w:hAnsi="Arial Narrow"/>
                <w:color w:val="330000"/>
                <w:sz w:val="20"/>
                <w:szCs w:val="20"/>
              </w:rPr>
            </w:pPr>
            <w:r w:rsidRPr="00866B11">
              <w:rPr>
                <w:rFonts w:ascii="Arial Narrow" w:hAnsi="Arial Narrow" w:cs="Arial"/>
                <w:color w:val="330000"/>
                <w:sz w:val="20"/>
                <w:szCs w:val="20"/>
              </w:rPr>
              <w:t>la escasez de ciertos elementos limita algunos procesos que se dan en plantas y animales</w:t>
            </w:r>
          </w:p>
        </w:tc>
      </w:tr>
      <w:tr w:rsidR="009A473F" w:rsidRPr="00866B11" w:rsidTr="009A473F">
        <w:trPr>
          <w:gridAfter w:val="1"/>
          <w:wAfter w:w="30" w:type="pct"/>
          <w:tblCellSpacing w:w="0" w:type="dxa"/>
          <w:jc w:val="center"/>
        </w:trPr>
        <w:tc>
          <w:tcPr>
            <w:tcW w:w="0" w:type="auto"/>
            <w:gridSpan w:val="3"/>
            <w:tcBorders>
              <w:top w:val="nil"/>
              <w:left w:val="nil"/>
              <w:bottom w:val="nil"/>
              <w:right w:val="nil"/>
            </w:tcBorders>
            <w:hideMark/>
          </w:tcPr>
          <w:p w:rsidR="00C71997" w:rsidRPr="00866B11" w:rsidRDefault="00C71997" w:rsidP="009A473F">
            <w:pPr>
              <w:jc w:val="both"/>
              <w:rPr>
                <w:rFonts w:ascii="Arial Narrow" w:hAnsi="Arial Narrow"/>
                <w:sz w:val="20"/>
                <w:szCs w:val="20"/>
              </w:rPr>
            </w:pPr>
          </w:p>
          <w:p w:rsidR="009A473F" w:rsidRPr="00866B11" w:rsidRDefault="00866B11" w:rsidP="009A473F">
            <w:pPr>
              <w:jc w:val="both"/>
              <w:rPr>
                <w:rFonts w:ascii="Arial Narrow" w:hAnsi="Arial Narrow"/>
                <w:color w:val="330000"/>
                <w:sz w:val="20"/>
                <w:szCs w:val="20"/>
              </w:rPr>
            </w:pPr>
            <w:r>
              <w:rPr>
                <w:rFonts w:ascii="Arial Narrow" w:hAnsi="Arial Narrow"/>
                <w:sz w:val="20"/>
                <w:szCs w:val="20"/>
              </w:rPr>
              <w:t>2</w:t>
            </w:r>
            <w:r w:rsidR="009A473F" w:rsidRPr="00866B11">
              <w:rPr>
                <w:rFonts w:ascii="Arial Narrow" w:hAnsi="Arial Narrow"/>
                <w:sz w:val="20"/>
                <w:szCs w:val="20"/>
              </w:rPr>
              <w:t xml:space="preserve">. </w:t>
            </w:r>
            <w:r w:rsidR="009A473F" w:rsidRPr="00866B11">
              <w:rPr>
                <w:rFonts w:ascii="Arial Narrow" w:hAnsi="Arial Narrow" w:cs="Arial"/>
                <w:color w:val="330000"/>
                <w:sz w:val="20"/>
                <w:szCs w:val="20"/>
              </w:rPr>
              <w:t>A medida que aumentó la población Colombiana y se requirió más espacio para asentamientos humanos, la gente se fue desplazando hacia las áreas boscosas, reemplazando así la vegetación nativa por cultivos y pastos para el ganado. Como resultado las grandes extensiones de bosque se dividieron en fragmentos pequeños, separados entre sí.</w:t>
            </w:r>
          </w:p>
          <w:p w:rsidR="009A473F" w:rsidRPr="00866B11" w:rsidRDefault="009A473F" w:rsidP="00C71997">
            <w:pPr>
              <w:jc w:val="both"/>
              <w:rPr>
                <w:rFonts w:ascii="Arial Narrow" w:hAnsi="Arial Narrow"/>
                <w:color w:val="330000"/>
                <w:sz w:val="20"/>
                <w:szCs w:val="20"/>
              </w:rPr>
            </w:pPr>
            <w:r w:rsidRPr="00866B11">
              <w:rPr>
                <w:rFonts w:ascii="Arial Narrow" w:hAnsi="Arial Narrow" w:cs="Arial"/>
                <w:color w:val="330000"/>
                <w:sz w:val="20"/>
                <w:szCs w:val="20"/>
              </w:rPr>
              <w:t>Los grandes carnívoros del bosque como jaguares, tigres y águilas realizan grandes desplazamientos diariamente en busca de presas generalmente difíciles de encontrar. El hecho frecuente de que estos animales visiten fincas con animales domésticos para aliment</w:t>
            </w:r>
            <w:r w:rsidR="00C71997" w:rsidRPr="00866B11">
              <w:rPr>
                <w:rFonts w:ascii="Arial Narrow" w:hAnsi="Arial Narrow" w:cs="Arial"/>
                <w:color w:val="330000"/>
                <w:sz w:val="20"/>
                <w:szCs w:val="20"/>
              </w:rPr>
              <w:t>a</w:t>
            </w:r>
            <w:r w:rsidRPr="00866B11">
              <w:rPr>
                <w:rFonts w:ascii="Arial Narrow" w:hAnsi="Arial Narrow" w:cs="Arial"/>
                <w:color w:val="330000"/>
                <w:sz w:val="20"/>
                <w:szCs w:val="20"/>
              </w:rPr>
              <w:t>rse de ellos, luego de que ha ocurrido la fragmentación de un bosque como causa de las actividades humanas, se puede atribuir a que</w:t>
            </w:r>
          </w:p>
        </w:tc>
      </w:tr>
      <w:tr w:rsidR="009A473F" w:rsidRPr="00866B11" w:rsidTr="009A473F">
        <w:trPr>
          <w:trHeight w:val="345"/>
          <w:tblCellSpacing w:w="0" w:type="dxa"/>
          <w:jc w:val="center"/>
        </w:trPr>
        <w:tc>
          <w:tcPr>
            <w:tcW w:w="33"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olor w:val="330000"/>
                <w:sz w:val="20"/>
                <w:szCs w:val="20"/>
              </w:rPr>
              <w:t>a.</w:t>
            </w:r>
          </w:p>
        </w:tc>
        <w:tc>
          <w:tcPr>
            <w:tcW w:w="4967" w:type="pct"/>
            <w:gridSpan w:val="3"/>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s="Arial"/>
                <w:color w:val="330000"/>
                <w:sz w:val="20"/>
                <w:szCs w:val="20"/>
              </w:rPr>
              <w:t>sus presas naturales desaparecen, que dando los depredadores sin recursos alimenticios</w:t>
            </w:r>
          </w:p>
        </w:tc>
      </w:tr>
      <w:tr w:rsidR="009A473F" w:rsidRPr="00866B11" w:rsidTr="009A473F">
        <w:trPr>
          <w:trHeight w:val="360"/>
          <w:tblCellSpacing w:w="0" w:type="dxa"/>
          <w:jc w:val="center"/>
        </w:trPr>
        <w:tc>
          <w:tcPr>
            <w:tcW w:w="33"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olor w:val="330000"/>
                <w:sz w:val="20"/>
                <w:szCs w:val="20"/>
              </w:rPr>
              <w:t>b.</w:t>
            </w:r>
          </w:p>
        </w:tc>
        <w:tc>
          <w:tcPr>
            <w:tcW w:w="4967" w:type="pct"/>
            <w:gridSpan w:val="3"/>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s="Arial"/>
                <w:color w:val="330000"/>
                <w:sz w:val="20"/>
                <w:szCs w:val="20"/>
              </w:rPr>
              <w:t>el tamaño de las poblaciones de sus presas disminuye haciendo difícil su búsqueda</w:t>
            </w:r>
          </w:p>
        </w:tc>
      </w:tr>
      <w:tr w:rsidR="009A473F" w:rsidRPr="00866B11" w:rsidTr="009A473F">
        <w:trPr>
          <w:trHeight w:val="345"/>
          <w:tblCellSpacing w:w="0" w:type="dxa"/>
          <w:jc w:val="center"/>
        </w:trPr>
        <w:tc>
          <w:tcPr>
            <w:tcW w:w="33"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olor w:val="330000"/>
                <w:sz w:val="20"/>
                <w:szCs w:val="20"/>
              </w:rPr>
              <w:t>c.</w:t>
            </w:r>
          </w:p>
        </w:tc>
        <w:tc>
          <w:tcPr>
            <w:tcW w:w="4967" w:type="pct"/>
            <w:gridSpan w:val="3"/>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s="Arial"/>
                <w:color w:val="330000"/>
                <w:sz w:val="20"/>
                <w:szCs w:val="20"/>
              </w:rPr>
              <w:t>el tamaño de sus presas disminuye por que disminuye la cantidad de recursos alimenticios</w:t>
            </w:r>
          </w:p>
        </w:tc>
      </w:tr>
      <w:tr w:rsidR="009A473F" w:rsidRPr="00866B11" w:rsidTr="009A473F">
        <w:trPr>
          <w:trHeight w:val="420"/>
          <w:tblCellSpacing w:w="0" w:type="dxa"/>
          <w:jc w:val="center"/>
        </w:trPr>
        <w:tc>
          <w:tcPr>
            <w:tcW w:w="33"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olor w:val="330000"/>
                <w:sz w:val="20"/>
                <w:szCs w:val="20"/>
              </w:rPr>
              <w:t>d.</w:t>
            </w:r>
          </w:p>
        </w:tc>
        <w:tc>
          <w:tcPr>
            <w:tcW w:w="4967" w:type="pct"/>
            <w:gridSpan w:val="3"/>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r w:rsidRPr="00866B11">
              <w:rPr>
                <w:rFonts w:ascii="Arial Narrow" w:hAnsi="Arial Narrow" w:cs="Arial"/>
                <w:color w:val="330000"/>
                <w:sz w:val="20"/>
                <w:szCs w:val="20"/>
              </w:rPr>
              <w:t>el tamaño de las poblaciones de sus presas aumenta, pero su búsqueda se hace más difícil por la alteración del aspecto del bosque</w:t>
            </w:r>
          </w:p>
        </w:tc>
      </w:tr>
    </w:tbl>
    <w:p w:rsidR="00866B11" w:rsidRDefault="00866B11" w:rsidP="00866B11">
      <w:pPr>
        <w:rPr>
          <w:rFonts w:ascii="Arial Narrow" w:hAnsi="Arial Narrow"/>
          <w:sz w:val="20"/>
          <w:szCs w:val="20"/>
        </w:rPr>
      </w:pPr>
    </w:p>
    <w:p w:rsidR="009A473F" w:rsidRPr="00866B11" w:rsidRDefault="00866B11" w:rsidP="00866B11">
      <w:pPr>
        <w:rPr>
          <w:rFonts w:ascii="Arial Narrow" w:hAnsi="Arial Narrow" w:cs="Arial"/>
          <w:color w:val="330000"/>
          <w:sz w:val="20"/>
          <w:szCs w:val="20"/>
        </w:rPr>
      </w:pPr>
      <w:r>
        <w:rPr>
          <w:rFonts w:ascii="Arial Narrow" w:hAnsi="Arial Narrow"/>
          <w:sz w:val="20"/>
          <w:szCs w:val="20"/>
        </w:rPr>
        <w:t>3.</w:t>
      </w:r>
      <w:r w:rsidR="009A473F" w:rsidRPr="00866B11">
        <w:rPr>
          <w:rFonts w:ascii="Arial Narrow" w:hAnsi="Arial Narrow"/>
          <w:sz w:val="20"/>
          <w:szCs w:val="20"/>
        </w:rPr>
        <w:t xml:space="preserve"> </w:t>
      </w:r>
      <w:r w:rsidR="009A473F" w:rsidRPr="00866B11">
        <w:rPr>
          <w:rFonts w:ascii="Arial Narrow" w:hAnsi="Arial Narrow" w:cs="Arial"/>
          <w:color w:val="330000"/>
          <w:sz w:val="20"/>
          <w:szCs w:val="20"/>
        </w:rPr>
        <w:t>Si en las siguientes figuras, cada óvalo representa el nicho general de cada grupo de organismos, entonces, la figura que mejor ilustra la situación descrita durante una inundación sería</w:t>
      </w:r>
    </w:p>
    <w:p w:rsidR="009A473F" w:rsidRPr="00866B11" w:rsidRDefault="009A473F" w:rsidP="009A473F">
      <w:pPr>
        <w:rPr>
          <w:rFonts w:ascii="Arial Narrow" w:hAnsi="Arial Narrow" w:cs="Arial"/>
          <w:color w:val="330000"/>
          <w:sz w:val="20"/>
          <w:szCs w:val="20"/>
        </w:rPr>
      </w:pPr>
    </w:p>
    <w:p w:rsidR="009A473F" w:rsidRPr="00866B11" w:rsidRDefault="009A473F" w:rsidP="009A473F">
      <w:pPr>
        <w:rPr>
          <w:rFonts w:ascii="Arial Narrow" w:hAnsi="Arial Narrow" w:cs="Arial"/>
          <w:color w:val="330000"/>
          <w:sz w:val="20"/>
          <w:szCs w:val="20"/>
        </w:rPr>
      </w:pPr>
    </w:p>
    <w:p w:rsidR="009A473F" w:rsidRPr="00866B11" w:rsidRDefault="009A473F" w:rsidP="009A473F">
      <w:pPr>
        <w:jc w:val="center"/>
        <w:rPr>
          <w:rFonts w:ascii="Arial Narrow" w:hAnsi="Arial Narrow"/>
          <w:color w:val="330000"/>
          <w:sz w:val="20"/>
          <w:szCs w:val="20"/>
        </w:rPr>
      </w:pPr>
      <w:r w:rsidRPr="00866B11">
        <w:rPr>
          <w:rFonts w:ascii="Arial Narrow" w:hAnsi="Arial Narrow"/>
          <w:noProof/>
          <w:color w:val="330000"/>
          <w:sz w:val="20"/>
          <w:szCs w:val="20"/>
        </w:rPr>
        <w:drawing>
          <wp:inline distT="0" distB="0" distL="0" distR="0">
            <wp:extent cx="2543175" cy="1514475"/>
            <wp:effectExtent l="19050" t="0" r="9525" b="0"/>
            <wp:docPr id="8" name="Imagen 8" descr="BiologiaNCMarzo2003I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ologiaNCMarzo2003Im16"/>
                    <pic:cNvPicPr>
                      <a:picLocks noChangeAspect="1" noChangeArrowheads="1"/>
                    </pic:cNvPicPr>
                  </pic:nvPicPr>
                  <pic:blipFill>
                    <a:blip r:embed="rId15" cstate="print"/>
                    <a:srcRect/>
                    <a:stretch>
                      <a:fillRect/>
                    </a:stretch>
                  </pic:blipFill>
                  <pic:spPr bwMode="auto">
                    <a:xfrm>
                      <a:off x="0" y="0"/>
                      <a:ext cx="2543175" cy="1514475"/>
                    </a:xfrm>
                    <a:prstGeom prst="rect">
                      <a:avLst/>
                    </a:prstGeom>
                    <a:noFill/>
                    <a:ln w="9525">
                      <a:noFill/>
                      <a:miter lim="800000"/>
                      <a:headEnd/>
                      <a:tailEnd/>
                    </a:ln>
                  </pic:spPr>
                </pic:pic>
              </a:graphicData>
            </a:graphic>
          </wp:inline>
        </w:drawing>
      </w:r>
    </w:p>
    <w:p w:rsidR="009A473F" w:rsidRPr="00866B11" w:rsidRDefault="009A473F" w:rsidP="009A473F">
      <w:pPr>
        <w:rPr>
          <w:rFonts w:ascii="Arial Narrow" w:hAnsi="Arial Narrow" w:cs="Arial"/>
          <w:color w:val="330000"/>
          <w:sz w:val="20"/>
          <w:szCs w:val="20"/>
        </w:rPr>
      </w:pPr>
    </w:p>
    <w:p w:rsidR="009A473F" w:rsidRPr="00866B11" w:rsidRDefault="00866B11" w:rsidP="009A473F">
      <w:pPr>
        <w:rPr>
          <w:rFonts w:ascii="Arial Narrow" w:hAnsi="Arial Narrow" w:cs="Arial"/>
          <w:color w:val="330000"/>
          <w:sz w:val="20"/>
          <w:szCs w:val="20"/>
        </w:rPr>
      </w:pPr>
      <w:proofErr w:type="gramStart"/>
      <w:r>
        <w:rPr>
          <w:rFonts w:ascii="Arial Narrow" w:hAnsi="Arial Narrow" w:cs="Arial"/>
          <w:color w:val="330000"/>
          <w:sz w:val="20"/>
          <w:szCs w:val="20"/>
        </w:rPr>
        <w:t>4.</w:t>
      </w:r>
      <w:r w:rsidR="009A473F" w:rsidRPr="00866B11">
        <w:rPr>
          <w:rFonts w:ascii="Arial Narrow" w:hAnsi="Arial Narrow" w:cs="Arial"/>
          <w:color w:val="330000"/>
          <w:sz w:val="20"/>
          <w:szCs w:val="20"/>
        </w:rPr>
        <w:t>.</w:t>
      </w:r>
      <w:proofErr w:type="gramEnd"/>
      <w:r w:rsidR="009A473F" w:rsidRPr="00866B11">
        <w:rPr>
          <w:rFonts w:ascii="Arial Narrow" w:hAnsi="Arial Narrow" w:cs="Arial"/>
          <w:color w:val="330000"/>
          <w:sz w:val="20"/>
          <w:szCs w:val="20"/>
        </w:rPr>
        <w:t xml:space="preserve"> La información que mejor concuerda con su respuesta anterior es que durante la inundación en la parte alta del bosque</w:t>
      </w:r>
    </w:p>
    <w:tbl>
      <w:tblPr>
        <w:tblW w:w="4896" w:type="pct"/>
        <w:tblCellSpacing w:w="0" w:type="dxa"/>
        <w:tblCellMar>
          <w:left w:w="0" w:type="dxa"/>
          <w:right w:w="0" w:type="dxa"/>
        </w:tblCellMar>
        <w:tblLook w:val="04A0"/>
      </w:tblPr>
      <w:tblGrid>
        <w:gridCol w:w="297"/>
        <w:gridCol w:w="4620"/>
      </w:tblGrid>
      <w:tr w:rsidR="009A473F" w:rsidRPr="00866B11" w:rsidTr="00C71997">
        <w:trPr>
          <w:gridAfter w:val="1"/>
          <w:wAfter w:w="4698" w:type="pct"/>
          <w:trHeight w:val="276"/>
          <w:tblCellSpacing w:w="0" w:type="dxa"/>
        </w:trPr>
        <w:tc>
          <w:tcPr>
            <w:tcW w:w="302" w:type="pct"/>
            <w:vMerge w:val="restart"/>
            <w:tcBorders>
              <w:top w:val="nil"/>
              <w:left w:val="nil"/>
              <w:bottom w:val="nil"/>
              <w:right w:val="nil"/>
            </w:tcBorders>
            <w:hideMark/>
          </w:tcPr>
          <w:p w:rsidR="009A473F" w:rsidRPr="00866B11" w:rsidRDefault="009A473F" w:rsidP="009A473F">
            <w:pPr>
              <w:jc w:val="both"/>
              <w:rPr>
                <w:rFonts w:ascii="Arial Narrow" w:hAnsi="Arial Narrow"/>
                <w:color w:val="330000"/>
                <w:sz w:val="20"/>
                <w:szCs w:val="20"/>
              </w:rPr>
            </w:pPr>
          </w:p>
        </w:tc>
      </w:tr>
      <w:tr w:rsidR="009A473F" w:rsidRPr="00866B11" w:rsidTr="00C71997">
        <w:trPr>
          <w:trHeight w:val="210"/>
          <w:tblCellSpacing w:w="0" w:type="dxa"/>
        </w:trPr>
        <w:tc>
          <w:tcPr>
            <w:tcW w:w="302"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c>
          <w:tcPr>
            <w:tcW w:w="4698"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w:t>
            </w: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a.</w:t>
            </w:r>
          </w:p>
        </w:tc>
        <w:tc>
          <w:tcPr>
            <w:tcW w:w="4698" w:type="pct"/>
            <w:vMerge w:val="restar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s="Arial"/>
                <w:color w:val="330000"/>
                <w:sz w:val="20"/>
                <w:szCs w:val="20"/>
              </w:rPr>
              <w:t>se relaja la presión depredación y los dos grupos de organismos utilizan de manera diferente los recursos por lo que hay muy poca competencia</w:t>
            </w: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w:t>
            </w:r>
          </w:p>
        </w:tc>
        <w:tc>
          <w:tcPr>
            <w:tcW w:w="4698"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b.</w:t>
            </w:r>
          </w:p>
        </w:tc>
        <w:tc>
          <w:tcPr>
            <w:tcW w:w="4698" w:type="pct"/>
            <w:vMerge w:val="restar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s="Arial"/>
                <w:color w:val="330000"/>
                <w:sz w:val="20"/>
                <w:szCs w:val="20"/>
              </w:rPr>
              <w:t>hay una mayor presión depredación y los dos grupos de organismos utilizan de manera diferente los recursos, restringiendo su espacio, por lo que hay muy poca competencia</w:t>
            </w: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w:t>
            </w:r>
          </w:p>
        </w:tc>
        <w:tc>
          <w:tcPr>
            <w:tcW w:w="4698"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c.</w:t>
            </w:r>
          </w:p>
        </w:tc>
        <w:tc>
          <w:tcPr>
            <w:tcW w:w="4698" w:type="pct"/>
            <w:vMerge w:val="restar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s="Arial"/>
                <w:color w:val="330000"/>
                <w:sz w:val="20"/>
                <w:szCs w:val="20"/>
              </w:rPr>
              <w:t>hay una mayor presión depredación y una fuerte competencia por los recursos como el espacio y los alimentos que son restringidos en esta zona</w:t>
            </w: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w:t>
            </w:r>
          </w:p>
        </w:tc>
        <w:tc>
          <w:tcPr>
            <w:tcW w:w="4698"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r>
      <w:tr w:rsidR="009A473F" w:rsidRPr="00866B11" w:rsidTr="00C71997">
        <w:trPr>
          <w:trHeight w:val="210"/>
          <w:tblCellSpacing w:w="0" w:type="dxa"/>
        </w:trPr>
        <w:tc>
          <w:tcPr>
            <w:tcW w:w="302" w:type="pc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olor w:val="330000"/>
                <w:sz w:val="20"/>
                <w:szCs w:val="20"/>
              </w:rPr>
              <w:t xml:space="preserve">d. </w:t>
            </w:r>
          </w:p>
        </w:tc>
        <w:tc>
          <w:tcPr>
            <w:tcW w:w="4698" w:type="pct"/>
            <w:vMerge w:val="restart"/>
            <w:tcBorders>
              <w:top w:val="nil"/>
              <w:left w:val="nil"/>
              <w:bottom w:val="nil"/>
              <w:right w:val="nil"/>
            </w:tcBorders>
            <w:vAlign w:val="center"/>
            <w:hideMark/>
          </w:tcPr>
          <w:p w:rsidR="009A473F" w:rsidRPr="00866B11" w:rsidRDefault="009A473F" w:rsidP="009A473F">
            <w:pPr>
              <w:spacing w:line="210" w:lineRule="atLeast"/>
              <w:rPr>
                <w:rFonts w:ascii="Arial Narrow" w:hAnsi="Arial Narrow"/>
                <w:color w:val="330000"/>
                <w:sz w:val="20"/>
                <w:szCs w:val="20"/>
              </w:rPr>
            </w:pPr>
            <w:r w:rsidRPr="00866B11">
              <w:rPr>
                <w:rFonts w:ascii="Arial Narrow" w:hAnsi="Arial Narrow" w:cs="Arial"/>
                <w:color w:val="330000"/>
                <w:sz w:val="20"/>
                <w:szCs w:val="20"/>
              </w:rPr>
              <w:t>se relaja la presión depredación y hay una fuerte competencia por los recursos como el espacio y los alimentos que son restringidos en esa zona</w:t>
            </w:r>
          </w:p>
        </w:tc>
      </w:tr>
      <w:tr w:rsidR="009A473F" w:rsidRPr="00866B11" w:rsidTr="00C71997">
        <w:trPr>
          <w:tblCellSpacing w:w="0" w:type="dxa"/>
        </w:trPr>
        <w:tc>
          <w:tcPr>
            <w:tcW w:w="302" w:type="pct"/>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c>
          <w:tcPr>
            <w:tcW w:w="4698" w:type="pct"/>
            <w:vMerge/>
            <w:tcBorders>
              <w:top w:val="nil"/>
              <w:left w:val="nil"/>
              <w:bottom w:val="nil"/>
              <w:right w:val="nil"/>
            </w:tcBorders>
            <w:vAlign w:val="center"/>
            <w:hideMark/>
          </w:tcPr>
          <w:p w:rsidR="009A473F" w:rsidRPr="00866B11" w:rsidRDefault="009A473F" w:rsidP="009A473F">
            <w:pPr>
              <w:rPr>
                <w:rFonts w:ascii="Arial Narrow" w:hAnsi="Arial Narrow"/>
                <w:color w:val="330000"/>
                <w:sz w:val="20"/>
                <w:szCs w:val="20"/>
              </w:rPr>
            </w:pPr>
          </w:p>
        </w:tc>
      </w:tr>
    </w:tbl>
    <w:p w:rsidR="009A473F" w:rsidRPr="00866B11" w:rsidRDefault="009A473F" w:rsidP="00866B11">
      <w:pPr>
        <w:jc w:val="both"/>
        <w:rPr>
          <w:rFonts w:ascii="Arial Narrow" w:hAnsi="Arial Narrow"/>
          <w:sz w:val="20"/>
          <w:szCs w:val="20"/>
        </w:rPr>
      </w:pPr>
      <w:r w:rsidRPr="00866B11">
        <w:rPr>
          <w:rFonts w:ascii="Arial Narrow" w:hAnsi="Arial Narrow"/>
          <w:sz w:val="20"/>
          <w:szCs w:val="20"/>
        </w:rPr>
        <w:t xml:space="preserve"> </w:t>
      </w:r>
    </w:p>
    <w:sectPr w:rsidR="009A473F" w:rsidRPr="00866B11" w:rsidSect="00866B11">
      <w:type w:val="continuous"/>
      <w:pgSz w:w="12191" w:h="18711"/>
      <w:pgMar w:top="720" w:right="720" w:bottom="720" w:left="720" w:header="709" w:footer="709" w:gutter="0"/>
      <w:pgBorders w:offsetFrom="page">
        <w:top w:val="single" w:sz="4" w:space="24" w:color="FFFFFF"/>
        <w:left w:val="single" w:sz="4" w:space="24" w:color="FFFFFF"/>
        <w:bottom w:val="single" w:sz="4" w:space="24" w:color="FFFFFF"/>
        <w:right w:val="single" w:sz="4" w:space="24" w:color="FFFFFF"/>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41A" w:rsidRDefault="00EB041A" w:rsidP="00093C2A">
      <w:r>
        <w:separator/>
      </w:r>
    </w:p>
  </w:endnote>
  <w:endnote w:type="continuationSeparator" w:id="0">
    <w:p w:rsidR="00EB041A" w:rsidRDefault="00EB041A" w:rsidP="00093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CF" w:rsidRDefault="00A470D1" w:rsidP="00115AB5">
    <w:pPr>
      <w:pStyle w:val="Piedepgina"/>
      <w:framePr w:wrap="around" w:vAnchor="text" w:hAnchor="margin" w:xAlign="center" w:y="1"/>
      <w:rPr>
        <w:rStyle w:val="Nmerodepgina"/>
      </w:rPr>
    </w:pPr>
    <w:r>
      <w:rPr>
        <w:rStyle w:val="Nmerodepgina"/>
      </w:rPr>
      <w:fldChar w:fldCharType="begin"/>
    </w:r>
    <w:r w:rsidR="00866B11">
      <w:rPr>
        <w:rStyle w:val="Nmerodepgina"/>
      </w:rPr>
      <w:instrText xml:space="preserve">PAGE  </w:instrText>
    </w:r>
    <w:r>
      <w:rPr>
        <w:rStyle w:val="Nmerodepgina"/>
      </w:rPr>
      <w:fldChar w:fldCharType="end"/>
    </w:r>
  </w:p>
  <w:p w:rsidR="001B64CF" w:rsidRDefault="00EB04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CF" w:rsidRDefault="00A470D1" w:rsidP="00115AB5">
    <w:pPr>
      <w:pStyle w:val="Piedepgina"/>
      <w:framePr w:wrap="around" w:vAnchor="text" w:hAnchor="margin" w:xAlign="center" w:y="1"/>
      <w:rPr>
        <w:rStyle w:val="Nmerodepgina"/>
      </w:rPr>
    </w:pPr>
    <w:r>
      <w:rPr>
        <w:rStyle w:val="Nmerodepgina"/>
      </w:rPr>
      <w:fldChar w:fldCharType="begin"/>
    </w:r>
    <w:r w:rsidR="00866B11">
      <w:rPr>
        <w:rStyle w:val="Nmerodepgina"/>
      </w:rPr>
      <w:instrText xml:space="preserve">PAGE  </w:instrText>
    </w:r>
    <w:r>
      <w:rPr>
        <w:rStyle w:val="Nmerodepgina"/>
      </w:rPr>
      <w:fldChar w:fldCharType="separate"/>
    </w:r>
    <w:r w:rsidR="00C93610">
      <w:rPr>
        <w:rStyle w:val="Nmerodepgina"/>
        <w:noProof/>
      </w:rPr>
      <w:t>1</w:t>
    </w:r>
    <w:r>
      <w:rPr>
        <w:rStyle w:val="Nmerodepgina"/>
      </w:rPr>
      <w:fldChar w:fldCharType="end"/>
    </w:r>
  </w:p>
  <w:p w:rsidR="001B64CF" w:rsidRDefault="00EB04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41A" w:rsidRDefault="00EB041A" w:rsidP="00093C2A">
      <w:r>
        <w:separator/>
      </w:r>
    </w:p>
  </w:footnote>
  <w:footnote w:type="continuationSeparator" w:id="0">
    <w:p w:rsidR="00EB041A" w:rsidRDefault="00EB041A" w:rsidP="00093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6AA"/>
    <w:multiLevelType w:val="hybridMultilevel"/>
    <w:tmpl w:val="41468E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43867C6"/>
    <w:multiLevelType w:val="multilevel"/>
    <w:tmpl w:val="D52CA60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9174700"/>
    <w:multiLevelType w:val="hybridMultilevel"/>
    <w:tmpl w:val="15F2594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104A63"/>
    <w:multiLevelType w:val="singleLevel"/>
    <w:tmpl w:val="07BAB9AA"/>
    <w:lvl w:ilvl="0">
      <w:start w:val="1"/>
      <w:numFmt w:val="bullet"/>
      <w:lvlText w:val=""/>
      <w:lvlJc w:val="left"/>
      <w:pPr>
        <w:tabs>
          <w:tab w:val="num" w:pos="360"/>
        </w:tabs>
        <w:ind w:left="360" w:hanging="360"/>
      </w:pPr>
      <w:rPr>
        <w:rFonts w:ascii="Wingdings" w:hAnsi="Wingdings" w:hint="default"/>
        <w:sz w:val="28"/>
      </w:rPr>
    </w:lvl>
  </w:abstractNum>
  <w:abstractNum w:abstractNumId="4">
    <w:nsid w:val="2A872E55"/>
    <w:multiLevelType w:val="hybridMultilevel"/>
    <w:tmpl w:val="409CF5A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D970AEB"/>
    <w:multiLevelType w:val="hybridMultilevel"/>
    <w:tmpl w:val="2C1EE0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2C1DD6"/>
    <w:multiLevelType w:val="hybridMultilevel"/>
    <w:tmpl w:val="96BA03A6"/>
    <w:lvl w:ilvl="0" w:tplc="05CEF542">
      <w:start w:val="1"/>
      <w:numFmt w:val="decimal"/>
      <w:lvlText w:val="%1."/>
      <w:lvlJc w:val="left"/>
      <w:pPr>
        <w:ind w:left="720" w:hanging="360"/>
      </w:pPr>
      <w:rPr>
        <w:rFonts w:ascii="Arial Narrow" w:hAnsi="Arial Narrow"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2E7D9C"/>
    <w:multiLevelType w:val="hybridMultilevel"/>
    <w:tmpl w:val="FA4AB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917B84"/>
    <w:multiLevelType w:val="hybridMultilevel"/>
    <w:tmpl w:val="AA6EC696"/>
    <w:lvl w:ilvl="0" w:tplc="FED864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FDF1291"/>
    <w:multiLevelType w:val="hybridMultilevel"/>
    <w:tmpl w:val="69A200F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98D759B"/>
    <w:multiLevelType w:val="multilevel"/>
    <w:tmpl w:val="C01C870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EAB45B7"/>
    <w:multiLevelType w:val="hybridMultilevel"/>
    <w:tmpl w:val="8B468F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0"/>
  </w:num>
  <w:num w:numId="5">
    <w:abstractNumId w:val="8"/>
  </w:num>
  <w:num w:numId="6">
    <w:abstractNumId w:val="9"/>
  </w:num>
  <w:num w:numId="7">
    <w:abstractNumId w:val="5"/>
  </w:num>
  <w:num w:numId="8">
    <w:abstractNumId w:val="6"/>
  </w:num>
  <w:num w:numId="9">
    <w:abstractNumId w:val="3"/>
  </w:num>
  <w:num w:numId="10">
    <w:abstractNumId w:val="1"/>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473F"/>
    <w:rsid w:val="00093C2A"/>
    <w:rsid w:val="001C5E12"/>
    <w:rsid w:val="001E1A4D"/>
    <w:rsid w:val="002D1854"/>
    <w:rsid w:val="003B4830"/>
    <w:rsid w:val="00437F1C"/>
    <w:rsid w:val="00496886"/>
    <w:rsid w:val="00566F99"/>
    <w:rsid w:val="005F5A74"/>
    <w:rsid w:val="007D19E9"/>
    <w:rsid w:val="00803C8F"/>
    <w:rsid w:val="008048F5"/>
    <w:rsid w:val="008647F4"/>
    <w:rsid w:val="00866B11"/>
    <w:rsid w:val="0095221D"/>
    <w:rsid w:val="009A473F"/>
    <w:rsid w:val="00A470D1"/>
    <w:rsid w:val="00A67B05"/>
    <w:rsid w:val="00BD63BF"/>
    <w:rsid w:val="00C337C6"/>
    <w:rsid w:val="00C71997"/>
    <w:rsid w:val="00C90DC1"/>
    <w:rsid w:val="00C93610"/>
    <w:rsid w:val="00D1654C"/>
    <w:rsid w:val="00D65AA7"/>
    <w:rsid w:val="00D677A1"/>
    <w:rsid w:val="00EB04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3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A473F"/>
    <w:pPr>
      <w:keepNext/>
      <w:jc w:val="center"/>
      <w:outlineLvl w:val="0"/>
    </w:pPr>
    <w:rPr>
      <w:rFonts w:ascii="Arial" w:hAnsi="Arial" w:cs="Arial"/>
      <w:b/>
      <w:bCs/>
      <w:sz w:val="20"/>
    </w:rPr>
  </w:style>
  <w:style w:type="paragraph" w:styleId="Ttulo2">
    <w:name w:val="heading 2"/>
    <w:basedOn w:val="Normal"/>
    <w:next w:val="Normal"/>
    <w:link w:val="Ttulo2Car"/>
    <w:qFormat/>
    <w:rsid w:val="009A473F"/>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473F"/>
    <w:rPr>
      <w:rFonts w:ascii="Arial" w:eastAsia="Times New Roman" w:hAnsi="Arial" w:cs="Arial"/>
      <w:b/>
      <w:bCs/>
      <w:sz w:val="20"/>
      <w:szCs w:val="24"/>
      <w:lang w:eastAsia="es-ES"/>
    </w:rPr>
  </w:style>
  <w:style w:type="character" w:customStyle="1" w:styleId="Ttulo2Car">
    <w:name w:val="Título 2 Car"/>
    <w:basedOn w:val="Fuentedeprrafopredeter"/>
    <w:link w:val="Ttulo2"/>
    <w:rsid w:val="009A473F"/>
    <w:rPr>
      <w:rFonts w:ascii="Cambria" w:eastAsia="Times New Roman" w:hAnsi="Cambria" w:cs="Times New Roman"/>
      <w:b/>
      <w:bCs/>
      <w:color w:val="4F81BD"/>
      <w:sz w:val="26"/>
      <w:szCs w:val="26"/>
      <w:lang w:eastAsia="es-ES"/>
    </w:rPr>
  </w:style>
  <w:style w:type="paragraph" w:styleId="NormalWeb">
    <w:name w:val="Normal (Web)"/>
    <w:basedOn w:val="Normal"/>
    <w:uiPriority w:val="99"/>
    <w:rsid w:val="009A473F"/>
    <w:pPr>
      <w:spacing w:before="100" w:beforeAutospacing="1" w:after="100" w:afterAutospacing="1"/>
    </w:pPr>
  </w:style>
  <w:style w:type="paragraph" w:styleId="Textoindependiente">
    <w:name w:val="Body Text"/>
    <w:basedOn w:val="Normal"/>
    <w:link w:val="TextoindependienteCar"/>
    <w:rsid w:val="009A473F"/>
    <w:pPr>
      <w:jc w:val="both"/>
    </w:pPr>
    <w:rPr>
      <w:rFonts w:ascii="Arial" w:hAnsi="Arial" w:cs="Arial"/>
      <w:sz w:val="22"/>
    </w:rPr>
  </w:style>
  <w:style w:type="character" w:customStyle="1" w:styleId="TextoindependienteCar">
    <w:name w:val="Texto independiente Car"/>
    <w:basedOn w:val="Fuentedeprrafopredeter"/>
    <w:link w:val="Textoindependiente"/>
    <w:rsid w:val="009A473F"/>
    <w:rPr>
      <w:rFonts w:ascii="Arial" w:eastAsia="Times New Roman" w:hAnsi="Arial" w:cs="Arial"/>
      <w:szCs w:val="24"/>
      <w:lang w:eastAsia="es-ES"/>
    </w:rPr>
  </w:style>
  <w:style w:type="paragraph" w:styleId="Encabezado">
    <w:name w:val="header"/>
    <w:basedOn w:val="Normal"/>
    <w:link w:val="EncabezadoCar"/>
    <w:rsid w:val="009A473F"/>
    <w:pPr>
      <w:tabs>
        <w:tab w:val="center" w:pos="4419"/>
        <w:tab w:val="right" w:pos="8838"/>
      </w:tabs>
    </w:pPr>
  </w:style>
  <w:style w:type="character" w:customStyle="1" w:styleId="EncabezadoCar">
    <w:name w:val="Encabezado Car"/>
    <w:basedOn w:val="Fuentedeprrafopredeter"/>
    <w:link w:val="Encabezado"/>
    <w:rsid w:val="009A473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473F"/>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73F"/>
    <w:rPr>
      <w:rFonts w:ascii="Tahoma" w:eastAsia="Times New Roman" w:hAnsi="Tahoma" w:cs="Tahoma"/>
      <w:sz w:val="16"/>
      <w:szCs w:val="16"/>
      <w:lang w:eastAsia="es-ES"/>
    </w:rPr>
  </w:style>
  <w:style w:type="paragraph" w:styleId="Prrafodelista">
    <w:name w:val="List Paragraph"/>
    <w:basedOn w:val="Normal"/>
    <w:uiPriority w:val="34"/>
    <w:qFormat/>
    <w:rsid w:val="00D677A1"/>
    <w:pPr>
      <w:ind w:left="720"/>
      <w:contextualSpacing/>
    </w:pPr>
  </w:style>
  <w:style w:type="table" w:styleId="Tablaconcuadrcula">
    <w:name w:val="Table Grid"/>
    <w:basedOn w:val="Tablanormal"/>
    <w:rsid w:val="00A67B0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C337C6"/>
    <w:pPr>
      <w:tabs>
        <w:tab w:val="center" w:pos="4320"/>
        <w:tab w:val="right" w:pos="8640"/>
      </w:tabs>
    </w:pPr>
    <w:rPr>
      <w:sz w:val="20"/>
      <w:szCs w:val="20"/>
      <w:lang w:eastAsia="en-US"/>
    </w:rPr>
  </w:style>
  <w:style w:type="character" w:customStyle="1" w:styleId="PiedepginaCar">
    <w:name w:val="Pie de página Car"/>
    <w:basedOn w:val="Fuentedeprrafopredeter"/>
    <w:link w:val="Piedepgina"/>
    <w:rsid w:val="00C337C6"/>
    <w:rPr>
      <w:rFonts w:ascii="Times New Roman" w:eastAsia="Times New Roman" w:hAnsi="Times New Roman" w:cs="Times New Roman"/>
      <w:sz w:val="20"/>
      <w:szCs w:val="20"/>
    </w:rPr>
  </w:style>
  <w:style w:type="character" w:styleId="Nmerodepgina">
    <w:name w:val="page number"/>
    <w:basedOn w:val="Fuentedeprrafopredeter"/>
    <w:rsid w:val="00C337C6"/>
  </w:style>
  <w:style w:type="character" w:styleId="Hipervnculo">
    <w:name w:val="Hyperlink"/>
    <w:basedOn w:val="Fuentedeprrafopredeter"/>
    <w:uiPriority w:val="99"/>
    <w:unhideWhenUsed/>
    <w:rsid w:val="00866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2A27-0E64-40E7-ACB2-6672E2C9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2274</Words>
  <Characters>12508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Amador</cp:lastModifiedBy>
  <cp:revision>2</cp:revision>
  <dcterms:created xsi:type="dcterms:W3CDTF">2012-09-17T16:05:00Z</dcterms:created>
  <dcterms:modified xsi:type="dcterms:W3CDTF">2012-09-17T16:05:00Z</dcterms:modified>
</cp:coreProperties>
</file>