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F8645A">
        <w:rPr>
          <w:rFonts w:ascii="Arial Narrow" w:hAnsi="Arial Narrow"/>
          <w:b/>
        </w:rPr>
        <w:t>QUÍMICA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F8645A">
        <w:rPr>
          <w:rFonts w:ascii="Arial Narrow" w:hAnsi="Arial Narrow"/>
          <w:b/>
        </w:rPr>
        <w:t>DÉCI</w:t>
      </w:r>
      <w:r w:rsidR="00A55190">
        <w:rPr>
          <w:rFonts w:ascii="Arial Narrow" w:hAnsi="Arial Narrow"/>
          <w:b/>
        </w:rPr>
        <w:t>M</w:t>
      </w:r>
      <w:r w:rsidR="00C321D8">
        <w:rPr>
          <w:rFonts w:ascii="Arial Narrow" w:hAnsi="Arial Narrow"/>
          <w:b/>
        </w:rPr>
        <w:t>O</w:t>
      </w:r>
      <w:r w:rsidR="005C255D" w:rsidRPr="001B621F">
        <w:rPr>
          <w:rFonts w:ascii="Arial Narrow" w:hAnsi="Arial Narrow"/>
          <w:b/>
        </w:rPr>
        <w:t xml:space="preserve"> </w:t>
      </w:r>
      <w:r w:rsidR="00892F58">
        <w:rPr>
          <w:rFonts w:ascii="Arial Narrow" w:hAnsi="Arial Narrow"/>
          <w:b/>
        </w:rPr>
        <w:t>TERCER</w:t>
      </w:r>
      <w:r w:rsidR="00C13514">
        <w:rPr>
          <w:rFonts w:ascii="Arial Narrow" w:hAnsi="Arial Narrow"/>
          <w:b/>
        </w:rPr>
        <w:t xml:space="preserve">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892F58" w:rsidRPr="001B621F" w:rsidTr="005079DE">
        <w:tc>
          <w:tcPr>
            <w:tcW w:w="1701" w:type="dxa"/>
          </w:tcPr>
          <w:p w:rsidR="00892F58" w:rsidRPr="00D52161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065F9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Julio 7 – 11</w:t>
            </w:r>
          </w:p>
        </w:tc>
        <w:tc>
          <w:tcPr>
            <w:tcW w:w="4678" w:type="dxa"/>
          </w:tcPr>
          <w:p w:rsidR="00892F58" w:rsidRPr="001B621F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6" w:anchor="hl=es&amp;q=propiedades+de+los+elementos+tabla+peri%C3%B3dica&amp;tbm=bks" w:history="1">
              <w:r w:rsidRPr="00C60B76">
                <w:rPr>
                  <w:rStyle w:val="Hipervnculo"/>
                  <w:rFonts w:ascii="Arial Narrow" w:hAnsi="Arial Narrow"/>
                </w:rPr>
                <w:t>Propiedades de los elementos de la tabla periódica (volumen, tamaño y radio atómico, electronegatividad, potencial de ionización, afinidad electrónica, carácter ácido, básico y metálico)</w:t>
              </w:r>
            </w:hyperlink>
            <w:r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892F58" w:rsidRPr="001B621F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6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7" w:anchor="hl=es&amp;q=propiedades+de+los+elementos+tabla+peri%C3%B3dica&amp;tbm=bks" w:history="1">
              <w:r w:rsidRPr="00C60B76">
                <w:rPr>
                  <w:rStyle w:val="Hipervnculo"/>
                  <w:rFonts w:ascii="Arial Narrow" w:hAnsi="Arial Narrow"/>
                </w:rPr>
                <w:t>Propiedades de los elementos de la tabla periódica (volumen, tamaño y radio atómico, electronegatividad, potencial de ionización, afinidad electrónica, carácter ácido, básico y metálico)</w:t>
              </w:r>
            </w:hyperlink>
            <w:r>
              <w:rPr>
                <w:rFonts w:ascii="Arial Narrow" w:hAnsi="Arial Narrow"/>
              </w:rPr>
              <w:t>. Para entregar la semana 1.</w:t>
            </w:r>
          </w:p>
        </w:tc>
      </w:tr>
      <w:tr w:rsidR="00892F58" w:rsidRPr="001B621F" w:rsidTr="005079DE">
        <w:tc>
          <w:tcPr>
            <w:tcW w:w="1701" w:type="dxa"/>
          </w:tcPr>
          <w:p w:rsidR="00892F58" w:rsidRPr="00D52161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</w:rPr>
              <w:t>/</w:t>
            </w:r>
            <w:r w:rsidRPr="00D5216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Julio 14 – 18</w:t>
            </w:r>
          </w:p>
        </w:tc>
        <w:tc>
          <w:tcPr>
            <w:tcW w:w="4678" w:type="dxa"/>
          </w:tcPr>
          <w:p w:rsidR="00892F58" w:rsidRPr="001B621F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8" w:anchor="hl=es&amp;q=enlaces+qu%C3%ADmicos+y+estados+de+oxidaci%C3%B3n&amp;tbm=bks" w:history="1">
              <w:r w:rsidRPr="00F9219F">
                <w:rPr>
                  <w:rStyle w:val="Hipervnculo"/>
                  <w:rFonts w:ascii="Arial Narrow" w:hAnsi="Arial Narrow"/>
                </w:rPr>
                <w:t>Enlaces químicos y estados de oxidación (enlace iónico, covalente, oxidación-reducción, estado de oxidación)</w:t>
              </w:r>
            </w:hyperlink>
            <w:r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892F58" w:rsidRPr="001B621F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6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9" w:anchor="hl=es&amp;q=enlaces+qu%C3%ADmicos+y+estados+de+oxidaci%C3%B3n&amp;tbm=bks" w:history="1">
              <w:r w:rsidRPr="00F9219F">
                <w:rPr>
                  <w:rStyle w:val="Hipervnculo"/>
                  <w:rFonts w:ascii="Arial Narrow" w:hAnsi="Arial Narrow"/>
                </w:rPr>
                <w:t>Enlaces químicos y estados de oxidación (enlace iónico, covalente, oxidación-reducción, estado de oxidación)</w:t>
              </w:r>
            </w:hyperlink>
            <w:r>
              <w:rPr>
                <w:rFonts w:ascii="Arial Narrow" w:hAnsi="Arial Narrow"/>
              </w:rPr>
              <w:t>. Para entregar la semana 2.</w:t>
            </w:r>
          </w:p>
        </w:tc>
      </w:tr>
      <w:tr w:rsidR="00892F58" w:rsidRPr="001B621F" w:rsidTr="005079DE">
        <w:tc>
          <w:tcPr>
            <w:tcW w:w="1701" w:type="dxa"/>
          </w:tcPr>
          <w:p w:rsidR="00892F58" w:rsidRPr="00D52161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D52161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>Julio 21 – 25</w:t>
            </w:r>
          </w:p>
        </w:tc>
        <w:tc>
          <w:tcPr>
            <w:tcW w:w="4678" w:type="dxa"/>
          </w:tcPr>
          <w:p w:rsidR="00892F58" w:rsidRPr="001B621F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0" w:anchor="hl=es&amp;q=mol+y+n%C3%BAmero+de+avogadro&amp;tbm=bks" w:history="1">
              <w:r w:rsidRPr="002212BA">
                <w:rPr>
                  <w:rStyle w:val="Hipervnculo"/>
                  <w:rFonts w:ascii="Arial Narrow" w:hAnsi="Arial Narrow"/>
                </w:rPr>
                <w:t>Concepto de mol</w:t>
              </w:r>
              <w:r>
                <w:rPr>
                  <w:rStyle w:val="Hipervnculo"/>
                  <w:rFonts w:ascii="Arial Narrow" w:hAnsi="Arial Narrow"/>
                </w:rPr>
                <w:t xml:space="preserve"> y</w:t>
              </w:r>
              <w:r w:rsidRPr="002212BA">
                <w:rPr>
                  <w:rStyle w:val="Hipervnculo"/>
                  <w:rFonts w:ascii="Arial Narrow" w:hAnsi="Arial Narrow"/>
                </w:rPr>
                <w:t xml:space="preserve"> número de </w:t>
              </w:r>
              <w:proofErr w:type="spellStart"/>
              <w:r w:rsidRPr="002212BA">
                <w:rPr>
                  <w:rStyle w:val="Hipervnculo"/>
                  <w:rFonts w:ascii="Arial Narrow" w:hAnsi="Arial Narrow"/>
                </w:rPr>
                <w:t>avogadro</w:t>
              </w:r>
              <w:proofErr w:type="spellEnd"/>
              <w:r w:rsidRPr="002212BA">
                <w:rPr>
                  <w:rStyle w:val="Hipervnculo"/>
                  <w:rFonts w:ascii="Arial Narrow" w:hAnsi="Arial Narrow"/>
                </w:rPr>
                <w:t xml:space="preserve"> (mol, número de </w:t>
              </w:r>
              <w:proofErr w:type="spellStart"/>
              <w:r w:rsidRPr="002212BA">
                <w:rPr>
                  <w:rStyle w:val="Hipervnculo"/>
                  <w:rFonts w:ascii="Arial Narrow" w:hAnsi="Arial Narrow"/>
                </w:rPr>
                <w:t>avogadro</w:t>
              </w:r>
              <w:proofErr w:type="spellEnd"/>
              <w:r w:rsidRPr="002212BA">
                <w:rPr>
                  <w:rStyle w:val="Hipervnculo"/>
                  <w:rFonts w:ascii="Arial Narrow" w:hAnsi="Arial Narrow"/>
                </w:rPr>
                <w:t xml:space="preserve"> y ejercicios)</w:t>
              </w:r>
            </w:hyperlink>
            <w:r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892F58" w:rsidRPr="001B621F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6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1" w:anchor="hl=es&amp;q=mol+y+n%C3%BAmero+de+avogadro&amp;tbm=bks" w:history="1">
              <w:r w:rsidRPr="002212BA">
                <w:rPr>
                  <w:rStyle w:val="Hipervnculo"/>
                  <w:rFonts w:ascii="Arial Narrow" w:hAnsi="Arial Narrow"/>
                </w:rPr>
                <w:t>Concepto de mol</w:t>
              </w:r>
              <w:r>
                <w:rPr>
                  <w:rStyle w:val="Hipervnculo"/>
                  <w:rFonts w:ascii="Arial Narrow" w:hAnsi="Arial Narrow"/>
                </w:rPr>
                <w:t xml:space="preserve"> y</w:t>
              </w:r>
              <w:r w:rsidRPr="002212BA">
                <w:rPr>
                  <w:rStyle w:val="Hipervnculo"/>
                  <w:rFonts w:ascii="Arial Narrow" w:hAnsi="Arial Narrow"/>
                </w:rPr>
                <w:t xml:space="preserve"> número de </w:t>
              </w:r>
              <w:proofErr w:type="spellStart"/>
              <w:r w:rsidRPr="002212BA">
                <w:rPr>
                  <w:rStyle w:val="Hipervnculo"/>
                  <w:rFonts w:ascii="Arial Narrow" w:hAnsi="Arial Narrow"/>
                </w:rPr>
                <w:t>avogadro</w:t>
              </w:r>
              <w:proofErr w:type="spellEnd"/>
              <w:r w:rsidRPr="002212BA">
                <w:rPr>
                  <w:rStyle w:val="Hipervnculo"/>
                  <w:rFonts w:ascii="Arial Narrow" w:hAnsi="Arial Narrow"/>
                </w:rPr>
                <w:t xml:space="preserve"> (mol, número de </w:t>
              </w:r>
              <w:proofErr w:type="spellStart"/>
              <w:r w:rsidRPr="002212BA">
                <w:rPr>
                  <w:rStyle w:val="Hipervnculo"/>
                  <w:rFonts w:ascii="Arial Narrow" w:hAnsi="Arial Narrow"/>
                </w:rPr>
                <w:t>avogadro</w:t>
              </w:r>
              <w:proofErr w:type="spellEnd"/>
              <w:r w:rsidRPr="002212BA">
                <w:rPr>
                  <w:rStyle w:val="Hipervnculo"/>
                  <w:rFonts w:ascii="Arial Narrow" w:hAnsi="Arial Narrow"/>
                </w:rPr>
                <w:t xml:space="preserve"> y ejercicios)</w:t>
              </w:r>
            </w:hyperlink>
            <w:r>
              <w:rPr>
                <w:rFonts w:ascii="Arial Narrow" w:hAnsi="Arial Narrow"/>
              </w:rPr>
              <w:t>. Para entregar la semana 3.</w:t>
            </w:r>
          </w:p>
        </w:tc>
      </w:tr>
      <w:tr w:rsidR="00892F58" w:rsidRPr="001B621F" w:rsidTr="005079DE">
        <w:tc>
          <w:tcPr>
            <w:tcW w:w="1701" w:type="dxa"/>
          </w:tcPr>
          <w:p w:rsidR="00892F58" w:rsidRPr="00D52161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Julio 28 – Agosto 1</w:t>
            </w:r>
          </w:p>
        </w:tc>
        <w:tc>
          <w:tcPr>
            <w:tcW w:w="4678" w:type="dxa"/>
          </w:tcPr>
          <w:p w:rsidR="00892F58" w:rsidRPr="001B621F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2" w:anchor="hl=es&amp;q=f%C3%B3rmulas+qu%C3%ADmicas+y+moleculares&amp;tbm=bks" w:history="1">
              <w:r w:rsidRPr="008B2897">
                <w:rPr>
                  <w:rStyle w:val="Hipervnculo"/>
                  <w:rFonts w:ascii="Arial Narrow" w:hAnsi="Arial Narrow"/>
                </w:rPr>
                <w:t>Fórmulas químicas y moleculares (formula empírica, mínima, moleculares, estructurales, composición centesimal)</w:t>
              </w:r>
            </w:hyperlink>
            <w:r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892F58" w:rsidRPr="001B621F" w:rsidRDefault="00892F58" w:rsidP="00892F5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6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3" w:anchor="hl=es&amp;q=f%C3%B3rmulas+qu%C3%ADmicas+y+moleculares&amp;tbm=bks" w:history="1">
              <w:r w:rsidRPr="008B2897">
                <w:rPr>
                  <w:rStyle w:val="Hipervnculo"/>
                  <w:rFonts w:ascii="Arial Narrow" w:hAnsi="Arial Narrow"/>
                </w:rPr>
                <w:t>Fórmulas químicas y moleculares (formula empírica, mínima, moleculares, estructurales, composición centesimal)</w:t>
              </w:r>
            </w:hyperlink>
            <w:r>
              <w:rPr>
                <w:rFonts w:ascii="Arial Narrow" w:hAnsi="Arial Narrow"/>
              </w:rPr>
              <w:t>. Para entregar la semana 4.</w:t>
            </w:r>
          </w:p>
        </w:tc>
      </w:tr>
      <w:tr w:rsidR="00892F58" w:rsidRPr="001B621F" w:rsidTr="005079DE">
        <w:tc>
          <w:tcPr>
            <w:tcW w:w="1701" w:type="dxa"/>
          </w:tcPr>
          <w:p w:rsidR="00892F58" w:rsidRPr="00D52161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</w:rPr>
              <w:t>/ Agosto 4 – 8</w:t>
            </w:r>
          </w:p>
        </w:tc>
        <w:tc>
          <w:tcPr>
            <w:tcW w:w="4678" w:type="dxa"/>
          </w:tcPr>
          <w:p w:rsidR="00892F58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</w:t>
            </w:r>
            <w:hyperlink r:id="rId14" w:anchor="hl=es&amp;q=generalidades+nomenclatura+inorganica&amp;tbm=bks" w:history="1">
              <w:r w:rsidRPr="00FA2BB4">
                <w:rPr>
                  <w:rStyle w:val="Hipervnculo"/>
                  <w:rFonts w:ascii="Arial Narrow" w:hAnsi="Arial Narrow"/>
                </w:rPr>
                <w:t>Generalidades de nomenclatura inorgánica (</w:t>
              </w:r>
              <w:proofErr w:type="spellStart"/>
              <w:r w:rsidRPr="00FA2BB4">
                <w:rPr>
                  <w:rStyle w:val="Hipervnculo"/>
                  <w:rFonts w:ascii="Arial Narrow" w:hAnsi="Arial Narrow"/>
                </w:rPr>
                <w:t>oxidos</w:t>
              </w:r>
              <w:proofErr w:type="spellEnd"/>
              <w:r w:rsidRPr="00FA2BB4">
                <w:rPr>
                  <w:rStyle w:val="Hipervnculo"/>
                  <w:rFonts w:ascii="Arial Narrow" w:hAnsi="Arial Narrow"/>
                </w:rPr>
                <w:t xml:space="preserve">, bases, </w:t>
              </w:r>
              <w:proofErr w:type="spellStart"/>
              <w:r w:rsidRPr="00FA2BB4">
                <w:rPr>
                  <w:rStyle w:val="Hipervnculo"/>
                  <w:rFonts w:ascii="Arial Narrow" w:hAnsi="Arial Narrow"/>
                </w:rPr>
                <w:t>acidos</w:t>
              </w:r>
              <w:proofErr w:type="spellEnd"/>
              <w:r w:rsidRPr="00FA2BB4">
                <w:rPr>
                  <w:rStyle w:val="Hipervnculo"/>
                  <w:rFonts w:ascii="Arial Narrow" w:hAnsi="Arial Narrow"/>
                </w:rPr>
                <w:t>, sales</w:t>
              </w:r>
            </w:hyperlink>
            <w:r>
              <w:rPr>
                <w:rFonts w:ascii="Arial Narrow" w:hAnsi="Arial Narrow"/>
              </w:rPr>
              <w:t>).</w:t>
            </w:r>
          </w:p>
          <w:p w:rsidR="00892F58" w:rsidRPr="00582958" w:rsidRDefault="00892F58" w:rsidP="00F95CD1">
            <w:pPr>
              <w:tabs>
                <w:tab w:val="left" w:pos="3490"/>
              </w:tabs>
            </w:pPr>
            <w:r>
              <w:tab/>
            </w:r>
          </w:p>
        </w:tc>
        <w:tc>
          <w:tcPr>
            <w:tcW w:w="4252" w:type="dxa"/>
          </w:tcPr>
          <w:p w:rsidR="00892F58" w:rsidRPr="001B621F" w:rsidRDefault="00892F58" w:rsidP="00892F58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6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5" w:anchor="hl=es&amp;q=generalidades+nomenclatura+inorganica&amp;tbm=bks" w:history="1">
              <w:r w:rsidRPr="00FA2BB4">
                <w:rPr>
                  <w:rStyle w:val="Hipervnculo"/>
                  <w:rFonts w:ascii="Arial Narrow" w:hAnsi="Arial Narrow"/>
                </w:rPr>
                <w:t>Generalidades de nomenclatura inorgánica (</w:t>
              </w:r>
              <w:proofErr w:type="spellStart"/>
              <w:r w:rsidRPr="00FA2BB4">
                <w:rPr>
                  <w:rStyle w:val="Hipervnculo"/>
                  <w:rFonts w:ascii="Arial Narrow" w:hAnsi="Arial Narrow"/>
                </w:rPr>
                <w:t>oxidos</w:t>
              </w:r>
              <w:proofErr w:type="spellEnd"/>
              <w:r w:rsidRPr="00FA2BB4">
                <w:rPr>
                  <w:rStyle w:val="Hipervnculo"/>
                  <w:rFonts w:ascii="Arial Narrow" w:hAnsi="Arial Narrow"/>
                </w:rPr>
                <w:t xml:space="preserve">, bases, </w:t>
              </w:r>
              <w:proofErr w:type="spellStart"/>
              <w:r w:rsidRPr="00FA2BB4">
                <w:rPr>
                  <w:rStyle w:val="Hipervnculo"/>
                  <w:rFonts w:ascii="Arial Narrow" w:hAnsi="Arial Narrow"/>
                </w:rPr>
                <w:t>acidos</w:t>
              </w:r>
              <w:proofErr w:type="spellEnd"/>
              <w:r w:rsidRPr="00FA2BB4">
                <w:rPr>
                  <w:rStyle w:val="Hipervnculo"/>
                  <w:rFonts w:ascii="Arial Narrow" w:hAnsi="Arial Narrow"/>
                </w:rPr>
                <w:t>, sales</w:t>
              </w:r>
            </w:hyperlink>
            <w:r>
              <w:rPr>
                <w:rFonts w:ascii="Arial Narrow" w:hAnsi="Arial Narrow"/>
              </w:rPr>
              <w:t>). Para entregar la semana 5.</w:t>
            </w:r>
          </w:p>
        </w:tc>
      </w:tr>
      <w:tr w:rsidR="00892F58" w:rsidRPr="001B621F" w:rsidTr="005079DE">
        <w:tc>
          <w:tcPr>
            <w:tcW w:w="1701" w:type="dxa"/>
          </w:tcPr>
          <w:p w:rsidR="00892F58" w:rsidRPr="00D52161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Agosto 11 – 15</w:t>
            </w:r>
          </w:p>
        </w:tc>
        <w:tc>
          <w:tcPr>
            <w:tcW w:w="4678" w:type="dxa"/>
          </w:tcPr>
          <w:p w:rsidR="00892F58" w:rsidRPr="001B621F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F77188">
              <w:rPr>
                <w:rFonts w:ascii="Arial Narrow" w:hAnsi="Arial Narrow"/>
              </w:rPr>
              <w:t xml:space="preserve"> </w:t>
            </w:r>
            <w:hyperlink r:id="rId16" w:anchor="hl=es&amp;q=nomenclatura+oxidos+%C3%A1cidos+y+b%C3%A1sicos&amp;tbm=bks" w:history="1">
              <w:r w:rsidR="00F77188" w:rsidRPr="00F77188">
                <w:rPr>
                  <w:rStyle w:val="Hipervnculo"/>
                  <w:rFonts w:ascii="Arial Narrow" w:hAnsi="Arial Narrow"/>
                </w:rPr>
                <w:t>Nomenclatura Stock, sistemática y tradicional de óxidos ácidos y básicos</w:t>
              </w:r>
            </w:hyperlink>
            <w:proofErr w:type="gramStart"/>
            <w:r w:rsidR="00F77188" w:rsidRPr="00D3266F">
              <w:rPr>
                <w:rFonts w:ascii="Arial Narrow" w:hAnsi="Arial Narrow"/>
              </w:rPr>
              <w:t>.</w:t>
            </w:r>
            <w:r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  <w:proofErr w:type="gramEnd"/>
          </w:p>
        </w:tc>
        <w:tc>
          <w:tcPr>
            <w:tcW w:w="4252" w:type="dxa"/>
          </w:tcPr>
          <w:p w:rsidR="00892F58" w:rsidRPr="001B621F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DE4DEA">
              <w:rPr>
                <w:rFonts w:ascii="Arial Narrow" w:hAnsi="Arial Narrow"/>
              </w:rPr>
              <w:t xml:space="preserve"> </w:t>
            </w:r>
            <w:hyperlink r:id="rId17" w:anchor="hl=es&amp;q=nomenclatura+oxidos+%C3%A1cidos+y+b%C3%A1sicos&amp;tbm=bks" w:history="1">
              <w:r w:rsidR="00DE4DEA" w:rsidRPr="00F77188">
                <w:rPr>
                  <w:rStyle w:val="Hipervnculo"/>
                  <w:rFonts w:ascii="Arial Narrow" w:hAnsi="Arial Narrow"/>
                </w:rPr>
                <w:t>Nomenclatura Stock, sistemática y tradicional de óxidos ácidos y básicos</w:t>
              </w:r>
            </w:hyperlink>
            <w:r w:rsidRPr="00D3266F">
              <w:rPr>
                <w:rFonts w:ascii="Arial Narrow" w:hAnsi="Arial Narrow"/>
              </w:rPr>
              <w:t>. Para entregar</w:t>
            </w:r>
            <w:r>
              <w:rPr>
                <w:rFonts w:ascii="Arial Narrow" w:hAnsi="Arial Narrow"/>
              </w:rPr>
              <w:t xml:space="preserve"> la semana 6</w:t>
            </w:r>
            <w:r w:rsidRPr="00D3266F">
              <w:rPr>
                <w:rFonts w:ascii="Arial Narrow" w:hAnsi="Arial Narrow"/>
              </w:rPr>
              <w:t>.</w:t>
            </w:r>
          </w:p>
        </w:tc>
      </w:tr>
      <w:tr w:rsidR="00892F58" w:rsidRPr="001B621F" w:rsidTr="005079DE">
        <w:tc>
          <w:tcPr>
            <w:tcW w:w="1701" w:type="dxa"/>
          </w:tcPr>
          <w:p w:rsidR="00892F58" w:rsidRPr="00D52161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Agosto 19 – 22</w:t>
            </w:r>
          </w:p>
        </w:tc>
        <w:tc>
          <w:tcPr>
            <w:tcW w:w="4678" w:type="dxa"/>
          </w:tcPr>
          <w:p w:rsidR="00892F58" w:rsidRPr="001B621F" w:rsidRDefault="00892F58" w:rsidP="005054AB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5054AB">
              <w:rPr>
                <w:rFonts w:ascii="Arial Narrow" w:hAnsi="Arial Narrow"/>
              </w:rPr>
              <w:t xml:space="preserve"> </w:t>
            </w:r>
            <w:hyperlink r:id="rId18" w:anchor="hl=es&amp;q=nomenclatura+%C3%A1cidos+y+bases&amp;tbm=bks" w:history="1">
              <w:r w:rsidR="005054AB" w:rsidRPr="005054AB">
                <w:rPr>
                  <w:rStyle w:val="Hipervnculo"/>
                  <w:rFonts w:ascii="Arial Narrow" w:hAnsi="Arial Narrow"/>
                </w:rPr>
                <w:t xml:space="preserve">Nomenclatura Stock, sistemática y tradicional de ácidos y </w:t>
              </w:r>
              <w:proofErr w:type="spellStart"/>
              <w:r w:rsidR="005054AB" w:rsidRPr="005054AB">
                <w:rPr>
                  <w:rStyle w:val="Hipervnculo"/>
                  <w:rFonts w:ascii="Arial Narrow" w:hAnsi="Arial Narrow"/>
                </w:rPr>
                <w:t>báses</w:t>
              </w:r>
              <w:proofErr w:type="spellEnd"/>
            </w:hyperlink>
            <w:r w:rsidR="005054AB"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892F58" w:rsidRPr="001B621F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5054AB">
              <w:rPr>
                <w:rFonts w:ascii="Arial Narrow" w:hAnsi="Arial Narrow"/>
              </w:rPr>
              <w:t xml:space="preserve"> </w:t>
            </w:r>
            <w:hyperlink r:id="rId19" w:anchor="hl=es&amp;q=nomenclatura+%C3%A1cidos+y+bases&amp;tbm=bks" w:history="1">
              <w:r w:rsidR="005054AB" w:rsidRPr="005054AB">
                <w:rPr>
                  <w:rStyle w:val="Hipervnculo"/>
                  <w:rFonts w:ascii="Arial Narrow" w:hAnsi="Arial Narrow"/>
                </w:rPr>
                <w:t xml:space="preserve">Nomenclatura Stock, sistemática y tradicional de ácidos y </w:t>
              </w:r>
              <w:proofErr w:type="spellStart"/>
              <w:r w:rsidR="005054AB" w:rsidRPr="005054AB">
                <w:rPr>
                  <w:rStyle w:val="Hipervnculo"/>
                  <w:rFonts w:ascii="Arial Narrow" w:hAnsi="Arial Narrow"/>
                </w:rPr>
                <w:t>báses</w:t>
              </w:r>
              <w:proofErr w:type="spellEnd"/>
            </w:hyperlink>
            <w:r w:rsidRPr="00D3266F">
              <w:rPr>
                <w:rFonts w:ascii="Arial Narrow" w:hAnsi="Arial Narrow"/>
              </w:rPr>
              <w:t>. Para entregar</w:t>
            </w:r>
            <w:r>
              <w:rPr>
                <w:rFonts w:ascii="Arial Narrow" w:hAnsi="Arial Narrow"/>
              </w:rPr>
              <w:t xml:space="preserve"> la semana 7</w:t>
            </w:r>
            <w:r w:rsidRPr="00D3266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892F58" w:rsidRPr="001B621F" w:rsidTr="005079DE">
        <w:tc>
          <w:tcPr>
            <w:tcW w:w="1701" w:type="dxa"/>
          </w:tcPr>
          <w:p w:rsidR="00892F58" w:rsidRPr="00D52161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 Agosto 25 – 29</w:t>
            </w:r>
          </w:p>
        </w:tc>
        <w:tc>
          <w:tcPr>
            <w:tcW w:w="4678" w:type="dxa"/>
          </w:tcPr>
          <w:p w:rsidR="00892F58" w:rsidRPr="001B621F" w:rsidRDefault="00892F58" w:rsidP="00290317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</w:t>
            </w:r>
            <w:r w:rsidR="00290317">
              <w:rPr>
                <w:rFonts w:ascii="Arial Narrow" w:hAnsi="Arial Narrow"/>
              </w:rPr>
              <w:t xml:space="preserve"> </w:t>
            </w:r>
            <w:hyperlink r:id="rId20" w:anchor="hl=es&amp;q=nomenclatura+sales&amp;tbm=bks" w:history="1">
              <w:r w:rsidR="00290317" w:rsidRPr="00290317">
                <w:rPr>
                  <w:rStyle w:val="Hipervnculo"/>
                  <w:rFonts w:ascii="Arial Narrow" w:hAnsi="Arial Narrow"/>
                </w:rPr>
                <w:t>Nomenclatura Stock, sistemática y tradicional de sales (neutras, ácidas, básica y dobles)</w:t>
              </w:r>
            </w:hyperlink>
            <w:r w:rsidR="00290317" w:rsidRPr="00D3266F">
              <w:rPr>
                <w:rFonts w:ascii="Arial Narrow" w:hAnsi="Arial Narrow"/>
              </w:rPr>
              <w:t>.</w:t>
            </w:r>
          </w:p>
        </w:tc>
        <w:tc>
          <w:tcPr>
            <w:tcW w:w="4252" w:type="dxa"/>
          </w:tcPr>
          <w:p w:rsidR="00892F58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Elaboración de un mapa conceptual y un resumen (mínimo 3 hojas) con la firma de los padres y número celular, sobre:</w:t>
            </w:r>
            <w:r w:rsidR="001120DA">
              <w:rPr>
                <w:rFonts w:ascii="Arial Narrow" w:hAnsi="Arial Narrow"/>
              </w:rPr>
              <w:t xml:space="preserve"> </w:t>
            </w:r>
            <w:hyperlink r:id="rId21" w:anchor="hl=es&amp;q=nomenclatura+sales&amp;tbm=bks" w:history="1">
              <w:r w:rsidR="001120DA" w:rsidRPr="00290317">
                <w:rPr>
                  <w:rStyle w:val="Hipervnculo"/>
                  <w:rFonts w:ascii="Arial Narrow" w:hAnsi="Arial Narrow"/>
                </w:rPr>
                <w:t>Nomenclatura Stock, sistemática y tradicional de sales (neutras, ácidas, básica y dobles)</w:t>
              </w:r>
            </w:hyperlink>
            <w:r w:rsidRPr="00D3266F">
              <w:rPr>
                <w:rFonts w:ascii="Arial Narrow" w:hAnsi="Arial Narrow"/>
              </w:rPr>
              <w:t>. Para entregar</w:t>
            </w:r>
            <w:r>
              <w:rPr>
                <w:rFonts w:ascii="Arial Narrow" w:hAnsi="Arial Narrow"/>
              </w:rPr>
              <w:t xml:space="preserve"> la semana 8</w:t>
            </w:r>
            <w:r w:rsidRPr="00D3266F">
              <w:rPr>
                <w:rFonts w:ascii="Arial Narrow" w:hAnsi="Arial Narrow"/>
              </w:rPr>
              <w:t>.</w:t>
            </w:r>
          </w:p>
          <w:p w:rsidR="00892F58" w:rsidRPr="001B621F" w:rsidRDefault="00892F58" w:rsidP="00F95CD1">
            <w:pPr>
              <w:pStyle w:val="Sinespaciado"/>
              <w:jc w:val="both"/>
              <w:rPr>
                <w:rFonts w:ascii="Arial Narrow" w:hAnsi="Arial Narrow"/>
              </w:rPr>
            </w:pPr>
            <w:r w:rsidRPr="00D3266F">
              <w:rPr>
                <w:rFonts w:ascii="Arial Narrow" w:hAnsi="Arial Narrow"/>
              </w:rPr>
              <w:t>Cierre de periodo.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455E1"/>
    <w:rsid w:val="00050E21"/>
    <w:rsid w:val="00073099"/>
    <w:rsid w:val="00090A93"/>
    <w:rsid w:val="000932F2"/>
    <w:rsid w:val="000B2F22"/>
    <w:rsid w:val="000D0600"/>
    <w:rsid w:val="000E08EB"/>
    <w:rsid w:val="00101CC0"/>
    <w:rsid w:val="001120DA"/>
    <w:rsid w:val="001129B4"/>
    <w:rsid w:val="00121855"/>
    <w:rsid w:val="00123F3E"/>
    <w:rsid w:val="00137E3C"/>
    <w:rsid w:val="00151409"/>
    <w:rsid w:val="00152AA2"/>
    <w:rsid w:val="0015590C"/>
    <w:rsid w:val="0016245D"/>
    <w:rsid w:val="00170B87"/>
    <w:rsid w:val="001832FB"/>
    <w:rsid w:val="00187F5C"/>
    <w:rsid w:val="001A1AEC"/>
    <w:rsid w:val="001A5C88"/>
    <w:rsid w:val="001A76AE"/>
    <w:rsid w:val="001B621F"/>
    <w:rsid w:val="001B737E"/>
    <w:rsid w:val="001B7FCA"/>
    <w:rsid w:val="001C44C7"/>
    <w:rsid w:val="001D2447"/>
    <w:rsid w:val="001D436E"/>
    <w:rsid w:val="001D6E6F"/>
    <w:rsid w:val="001F260A"/>
    <w:rsid w:val="00202BF0"/>
    <w:rsid w:val="00217A56"/>
    <w:rsid w:val="0022037C"/>
    <w:rsid w:val="002210E9"/>
    <w:rsid w:val="002212BA"/>
    <w:rsid w:val="0023117B"/>
    <w:rsid w:val="00242D36"/>
    <w:rsid w:val="00243A50"/>
    <w:rsid w:val="002525E0"/>
    <w:rsid w:val="0025742B"/>
    <w:rsid w:val="00272A2A"/>
    <w:rsid w:val="00275331"/>
    <w:rsid w:val="0028725A"/>
    <w:rsid w:val="00290317"/>
    <w:rsid w:val="002914A6"/>
    <w:rsid w:val="00292118"/>
    <w:rsid w:val="002A1C39"/>
    <w:rsid w:val="002A64A2"/>
    <w:rsid w:val="002A6692"/>
    <w:rsid w:val="002B3900"/>
    <w:rsid w:val="002B40F8"/>
    <w:rsid w:val="002B439F"/>
    <w:rsid w:val="002B6A66"/>
    <w:rsid w:val="002C0239"/>
    <w:rsid w:val="002D1989"/>
    <w:rsid w:val="002D2596"/>
    <w:rsid w:val="002D328A"/>
    <w:rsid w:val="002E1798"/>
    <w:rsid w:val="002F120E"/>
    <w:rsid w:val="002F144E"/>
    <w:rsid w:val="003022FE"/>
    <w:rsid w:val="003316A9"/>
    <w:rsid w:val="00335E3A"/>
    <w:rsid w:val="00344798"/>
    <w:rsid w:val="00353073"/>
    <w:rsid w:val="00357A75"/>
    <w:rsid w:val="003920E5"/>
    <w:rsid w:val="003A103E"/>
    <w:rsid w:val="003B05A6"/>
    <w:rsid w:val="003B2ED9"/>
    <w:rsid w:val="003D0F06"/>
    <w:rsid w:val="004007C5"/>
    <w:rsid w:val="00435D2E"/>
    <w:rsid w:val="004475A6"/>
    <w:rsid w:val="00462AD9"/>
    <w:rsid w:val="00463769"/>
    <w:rsid w:val="00472A58"/>
    <w:rsid w:val="00481783"/>
    <w:rsid w:val="0048548F"/>
    <w:rsid w:val="00486981"/>
    <w:rsid w:val="004914A7"/>
    <w:rsid w:val="004915B7"/>
    <w:rsid w:val="004C0979"/>
    <w:rsid w:val="004D5D26"/>
    <w:rsid w:val="00502439"/>
    <w:rsid w:val="005054AB"/>
    <w:rsid w:val="005079DE"/>
    <w:rsid w:val="0051135B"/>
    <w:rsid w:val="00512158"/>
    <w:rsid w:val="005166B0"/>
    <w:rsid w:val="00532E59"/>
    <w:rsid w:val="00577CD6"/>
    <w:rsid w:val="005801DF"/>
    <w:rsid w:val="00582958"/>
    <w:rsid w:val="005914D9"/>
    <w:rsid w:val="0059458C"/>
    <w:rsid w:val="005956DC"/>
    <w:rsid w:val="0059783A"/>
    <w:rsid w:val="005A09A1"/>
    <w:rsid w:val="005A102E"/>
    <w:rsid w:val="005A135B"/>
    <w:rsid w:val="005A5554"/>
    <w:rsid w:val="005C255D"/>
    <w:rsid w:val="005D02C5"/>
    <w:rsid w:val="005E3930"/>
    <w:rsid w:val="005E66E8"/>
    <w:rsid w:val="00601B65"/>
    <w:rsid w:val="0060269F"/>
    <w:rsid w:val="00616DEB"/>
    <w:rsid w:val="00630B5B"/>
    <w:rsid w:val="00631991"/>
    <w:rsid w:val="00646B49"/>
    <w:rsid w:val="0065770E"/>
    <w:rsid w:val="00677F70"/>
    <w:rsid w:val="00681F53"/>
    <w:rsid w:val="006918FE"/>
    <w:rsid w:val="0069711B"/>
    <w:rsid w:val="00697DC1"/>
    <w:rsid w:val="006A5CFF"/>
    <w:rsid w:val="006A6364"/>
    <w:rsid w:val="006B78E7"/>
    <w:rsid w:val="006C7F3C"/>
    <w:rsid w:val="006C7FD9"/>
    <w:rsid w:val="006D18B1"/>
    <w:rsid w:val="00700634"/>
    <w:rsid w:val="00705ADD"/>
    <w:rsid w:val="00710356"/>
    <w:rsid w:val="00714E3F"/>
    <w:rsid w:val="00720F42"/>
    <w:rsid w:val="007262E3"/>
    <w:rsid w:val="0072775F"/>
    <w:rsid w:val="0073337F"/>
    <w:rsid w:val="007413A0"/>
    <w:rsid w:val="0075274A"/>
    <w:rsid w:val="00752DDE"/>
    <w:rsid w:val="00755CD1"/>
    <w:rsid w:val="007928A4"/>
    <w:rsid w:val="007B0A39"/>
    <w:rsid w:val="007B487D"/>
    <w:rsid w:val="007C745F"/>
    <w:rsid w:val="007E0387"/>
    <w:rsid w:val="007E4416"/>
    <w:rsid w:val="007F4E94"/>
    <w:rsid w:val="00806F99"/>
    <w:rsid w:val="00812BDD"/>
    <w:rsid w:val="00814A3A"/>
    <w:rsid w:val="008245AF"/>
    <w:rsid w:val="0082575F"/>
    <w:rsid w:val="008308C2"/>
    <w:rsid w:val="00832D0B"/>
    <w:rsid w:val="00837495"/>
    <w:rsid w:val="00837D1C"/>
    <w:rsid w:val="0085166F"/>
    <w:rsid w:val="008520B7"/>
    <w:rsid w:val="0085448D"/>
    <w:rsid w:val="0085749D"/>
    <w:rsid w:val="00862479"/>
    <w:rsid w:val="008639F6"/>
    <w:rsid w:val="008655A5"/>
    <w:rsid w:val="00871BE9"/>
    <w:rsid w:val="008815F6"/>
    <w:rsid w:val="00892F58"/>
    <w:rsid w:val="008930ED"/>
    <w:rsid w:val="0089553A"/>
    <w:rsid w:val="008A4345"/>
    <w:rsid w:val="008A7F07"/>
    <w:rsid w:val="008B0874"/>
    <w:rsid w:val="008B2318"/>
    <w:rsid w:val="008B2897"/>
    <w:rsid w:val="008C1D44"/>
    <w:rsid w:val="008C27D3"/>
    <w:rsid w:val="008D1AF0"/>
    <w:rsid w:val="00903D94"/>
    <w:rsid w:val="00921390"/>
    <w:rsid w:val="009254A6"/>
    <w:rsid w:val="00935A28"/>
    <w:rsid w:val="00936B86"/>
    <w:rsid w:val="00937D36"/>
    <w:rsid w:val="00943290"/>
    <w:rsid w:val="00943D3C"/>
    <w:rsid w:val="00951323"/>
    <w:rsid w:val="00951F6C"/>
    <w:rsid w:val="00953926"/>
    <w:rsid w:val="00965E7E"/>
    <w:rsid w:val="0096604D"/>
    <w:rsid w:val="009706C5"/>
    <w:rsid w:val="0097559B"/>
    <w:rsid w:val="00975A5C"/>
    <w:rsid w:val="00980F09"/>
    <w:rsid w:val="00982D87"/>
    <w:rsid w:val="00996B4D"/>
    <w:rsid w:val="009A7D4C"/>
    <w:rsid w:val="009C4E03"/>
    <w:rsid w:val="009C68C3"/>
    <w:rsid w:val="009D3E99"/>
    <w:rsid w:val="009E32FE"/>
    <w:rsid w:val="009F29F3"/>
    <w:rsid w:val="00A10A6A"/>
    <w:rsid w:val="00A16A35"/>
    <w:rsid w:val="00A42217"/>
    <w:rsid w:val="00A55190"/>
    <w:rsid w:val="00A600FB"/>
    <w:rsid w:val="00A66F4B"/>
    <w:rsid w:val="00A842DB"/>
    <w:rsid w:val="00A85D12"/>
    <w:rsid w:val="00A91796"/>
    <w:rsid w:val="00AA126F"/>
    <w:rsid w:val="00AA4679"/>
    <w:rsid w:val="00AB166B"/>
    <w:rsid w:val="00AC06C7"/>
    <w:rsid w:val="00AC4F98"/>
    <w:rsid w:val="00AC6A26"/>
    <w:rsid w:val="00AD1BD7"/>
    <w:rsid w:val="00AD1E05"/>
    <w:rsid w:val="00AD2472"/>
    <w:rsid w:val="00AE15DD"/>
    <w:rsid w:val="00B14B2C"/>
    <w:rsid w:val="00B33812"/>
    <w:rsid w:val="00B41AE5"/>
    <w:rsid w:val="00B42D83"/>
    <w:rsid w:val="00B57D5F"/>
    <w:rsid w:val="00B630B1"/>
    <w:rsid w:val="00B6583E"/>
    <w:rsid w:val="00B80983"/>
    <w:rsid w:val="00BA19DB"/>
    <w:rsid w:val="00BB11BB"/>
    <w:rsid w:val="00BB51D8"/>
    <w:rsid w:val="00BC64A8"/>
    <w:rsid w:val="00BD2A12"/>
    <w:rsid w:val="00BE14DF"/>
    <w:rsid w:val="00BF1E8B"/>
    <w:rsid w:val="00C11508"/>
    <w:rsid w:val="00C13514"/>
    <w:rsid w:val="00C321D8"/>
    <w:rsid w:val="00C541C1"/>
    <w:rsid w:val="00C60B76"/>
    <w:rsid w:val="00C63D53"/>
    <w:rsid w:val="00C71F6C"/>
    <w:rsid w:val="00C830FD"/>
    <w:rsid w:val="00C83CDA"/>
    <w:rsid w:val="00C903CB"/>
    <w:rsid w:val="00C95C32"/>
    <w:rsid w:val="00CA4756"/>
    <w:rsid w:val="00CD0300"/>
    <w:rsid w:val="00CD2232"/>
    <w:rsid w:val="00CD25E7"/>
    <w:rsid w:val="00CF4D43"/>
    <w:rsid w:val="00CF4F5F"/>
    <w:rsid w:val="00D1304A"/>
    <w:rsid w:val="00D259EF"/>
    <w:rsid w:val="00D3266F"/>
    <w:rsid w:val="00D359EE"/>
    <w:rsid w:val="00D36431"/>
    <w:rsid w:val="00D43669"/>
    <w:rsid w:val="00D52161"/>
    <w:rsid w:val="00D52DC2"/>
    <w:rsid w:val="00D533C2"/>
    <w:rsid w:val="00D5341D"/>
    <w:rsid w:val="00D55A7A"/>
    <w:rsid w:val="00D574B9"/>
    <w:rsid w:val="00D74F69"/>
    <w:rsid w:val="00D90ADE"/>
    <w:rsid w:val="00D92BC3"/>
    <w:rsid w:val="00D92DE6"/>
    <w:rsid w:val="00D97401"/>
    <w:rsid w:val="00DA063C"/>
    <w:rsid w:val="00DA18E1"/>
    <w:rsid w:val="00DA7E1A"/>
    <w:rsid w:val="00DB2BF8"/>
    <w:rsid w:val="00DD6DE0"/>
    <w:rsid w:val="00DD770C"/>
    <w:rsid w:val="00DD792F"/>
    <w:rsid w:val="00DD7C11"/>
    <w:rsid w:val="00DE4DEA"/>
    <w:rsid w:val="00DF1147"/>
    <w:rsid w:val="00DF6174"/>
    <w:rsid w:val="00DF669A"/>
    <w:rsid w:val="00E10452"/>
    <w:rsid w:val="00E16C1D"/>
    <w:rsid w:val="00E34710"/>
    <w:rsid w:val="00E45FBE"/>
    <w:rsid w:val="00E52F49"/>
    <w:rsid w:val="00E73C36"/>
    <w:rsid w:val="00E73FAB"/>
    <w:rsid w:val="00E80623"/>
    <w:rsid w:val="00E817AE"/>
    <w:rsid w:val="00EA1337"/>
    <w:rsid w:val="00EF04F2"/>
    <w:rsid w:val="00EF1D11"/>
    <w:rsid w:val="00F00E20"/>
    <w:rsid w:val="00F03990"/>
    <w:rsid w:val="00F06BC2"/>
    <w:rsid w:val="00F27C54"/>
    <w:rsid w:val="00F361B4"/>
    <w:rsid w:val="00F37F5F"/>
    <w:rsid w:val="00F42CC6"/>
    <w:rsid w:val="00F50309"/>
    <w:rsid w:val="00F643F8"/>
    <w:rsid w:val="00F7052D"/>
    <w:rsid w:val="00F77188"/>
    <w:rsid w:val="00F8645A"/>
    <w:rsid w:val="00F8747A"/>
    <w:rsid w:val="00F90633"/>
    <w:rsid w:val="00F91F48"/>
    <w:rsid w:val="00F9219F"/>
    <w:rsid w:val="00FA2BB4"/>
    <w:rsid w:val="00FA492D"/>
    <w:rsid w:val="00FA6AA4"/>
    <w:rsid w:val="00FB45E9"/>
    <w:rsid w:val="00FB6E68"/>
    <w:rsid w:val="00FC0116"/>
    <w:rsid w:val="00FC2928"/>
    <w:rsid w:val="00FD6D5D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co/search?tbm=bks&amp;hl=es&amp;q=caracter%C3%ADsticas+tabla+peri%C3%B3dica" TargetMode="External"/><Relationship Id="rId13" Type="http://schemas.openxmlformats.org/officeDocument/2006/relationships/hyperlink" Target="https://www.google.com.co/search?tbm=bks&amp;hl=es&amp;q=caracter%C3%ADsticas+tabla+peri%C3%B3dica" TargetMode="External"/><Relationship Id="rId18" Type="http://schemas.openxmlformats.org/officeDocument/2006/relationships/hyperlink" Target="https://www.google.com.co/search?tbm=bks&amp;hl=es&amp;q=caracter%C3%ADsticas+tabla+peri%C3%B3di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.co/search?tbm=bks&amp;hl=es&amp;q=caracter%C3%ADsticas+tabla+peri%C3%B3dica" TargetMode="External"/><Relationship Id="rId7" Type="http://schemas.openxmlformats.org/officeDocument/2006/relationships/hyperlink" Target="https://www.google.com.co/search?tbm=bks&amp;hl=es&amp;q=caracter%C3%ADsticas+tabla+peri%C3%B3dica" TargetMode="External"/><Relationship Id="rId12" Type="http://schemas.openxmlformats.org/officeDocument/2006/relationships/hyperlink" Target="https://www.google.com.co/search?tbm=bks&amp;hl=es&amp;q=caracter%C3%ADsticas+tabla+peri%C3%B3dica" TargetMode="External"/><Relationship Id="rId17" Type="http://schemas.openxmlformats.org/officeDocument/2006/relationships/hyperlink" Target="https://www.google.com.co/search?tbm=bks&amp;hl=es&amp;q=caracter%C3%ADsticas+tabla+peri%C3%B3di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.co/search?tbm=bks&amp;hl=es&amp;q=caracter%C3%ADsticas+tabla+peri%C3%B3dica" TargetMode="External"/><Relationship Id="rId20" Type="http://schemas.openxmlformats.org/officeDocument/2006/relationships/hyperlink" Target="https://www.google.com.co/search?tbm=bks&amp;hl=es&amp;q=caracter%C3%ADsticas+tabla+peri%C3%B3di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co/search?tbm=bks&amp;hl=es&amp;q=caracter%C3%ADsticas+tabla+peri%C3%B3dica" TargetMode="External"/><Relationship Id="rId11" Type="http://schemas.openxmlformats.org/officeDocument/2006/relationships/hyperlink" Target="https://www.google.com.co/search?tbm=bks&amp;hl=es&amp;q=caracter%C3%ADsticas+tabla+peri%C3%B3dica" TargetMode="Externa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s://www.google.com.co/search?tbm=bks&amp;hl=es&amp;q=caracter%C3%ADsticas+tabla+peri%C3%B3dica" TargetMode="External"/><Relationship Id="rId23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https://www.google.com.co/search?tbm=bks&amp;hl=es&amp;q=caracter%C3%ADsticas+tabla+peri%C3%B3dica" TargetMode="External"/><Relationship Id="rId19" Type="http://schemas.openxmlformats.org/officeDocument/2006/relationships/hyperlink" Target="https://www.google.com.co/search?tbm=bks&amp;hl=es&amp;q=caracter%C3%ADsticas+tabla+peri%C3%B3d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co/search?tbm=bks&amp;hl=es&amp;q=caracter%C3%ADsticas+tabla+peri%C3%B3dica" TargetMode="External"/><Relationship Id="rId14" Type="http://schemas.openxmlformats.org/officeDocument/2006/relationships/hyperlink" Target="https://www.google.com.co/search?tbm=bks&amp;hl=es&amp;q=caracter%C3%ADsticas+tabla+peri%C3%B3di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63BC4-873D-4B28-AB97-ACDA35C6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10</cp:revision>
  <dcterms:created xsi:type="dcterms:W3CDTF">2014-07-22T16:48:00Z</dcterms:created>
  <dcterms:modified xsi:type="dcterms:W3CDTF">2014-08-06T18:15:00Z</dcterms:modified>
</cp:coreProperties>
</file>